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537EBD">
      <w:pPr>
        <w:pStyle w:val="Nadpis5"/>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537EBD">
      <w:pPr>
        <w:pStyle w:val="Nadpis5"/>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1811A3">
        <w:rPr>
          <w:rFonts w:ascii="Arial Black" w:hAnsi="Arial Black" w:cs="Arial"/>
          <w:iCs w:val="0"/>
          <w:sz w:val="22"/>
          <w:szCs w:val="22"/>
        </w:rPr>
        <w:t xml:space="preserve">věcného břemene </w:t>
      </w:r>
      <w:r w:rsidR="00AB0EBF">
        <w:rPr>
          <w:rFonts w:ascii="Arial Black" w:hAnsi="Arial Black" w:cs="Arial"/>
          <w:iCs w:val="0"/>
          <w:sz w:val="22"/>
          <w:szCs w:val="22"/>
        </w:rPr>
        <w:t>služebnosti inženýrské sítě</w:t>
      </w:r>
    </w:p>
    <w:p w:rsidR="00537EBD" w:rsidRDefault="00537EBD" w:rsidP="00537EBD">
      <w:pPr>
        <w:spacing w:after="120"/>
        <w:rPr>
          <w:rFonts w:ascii="Arial" w:hAnsi="Arial" w:cs="Arial"/>
          <w:b/>
          <w:sz w:val="22"/>
          <w:szCs w:val="22"/>
        </w:rPr>
      </w:pPr>
    </w:p>
    <w:p w:rsidR="00537EBD" w:rsidRPr="00386CD3" w:rsidRDefault="00537EBD" w:rsidP="00537EBD">
      <w:pPr>
        <w:pStyle w:val="Zkladntext"/>
        <w:rPr>
          <w:rFonts w:ascii="Arial" w:hAnsi="Arial" w:cs="Arial"/>
        </w:rPr>
      </w:pPr>
      <w:r w:rsidRPr="00386CD3">
        <w:rPr>
          <w:rFonts w:ascii="Arial" w:hAnsi="Arial" w:cs="Arial"/>
        </w:rPr>
        <w:t>Dnešního dne, měsíce a roku uzavřeli účastníci (smluvní strany)</w:t>
      </w:r>
    </w:p>
    <w:p w:rsidR="00537EBD" w:rsidRDefault="00537EBD" w:rsidP="00537EBD">
      <w:pPr>
        <w:spacing w:after="120"/>
        <w:rPr>
          <w:rFonts w:ascii="Arial" w:hAnsi="Arial" w:cs="Arial"/>
          <w:b/>
          <w:sz w:val="22"/>
          <w:szCs w:val="22"/>
        </w:rPr>
      </w:pPr>
    </w:p>
    <w:p w:rsidR="009F3C8A" w:rsidRPr="008C4C4A" w:rsidRDefault="009F3C8A" w:rsidP="009F3C8A">
      <w:pPr>
        <w:spacing w:after="120"/>
        <w:ind w:right="-284"/>
        <w:rPr>
          <w:rFonts w:ascii="Arial" w:hAnsi="Arial" w:cs="Arial"/>
        </w:rPr>
      </w:pPr>
      <w:r w:rsidRPr="008C4C4A">
        <w:rPr>
          <w:rFonts w:ascii="Arial" w:hAnsi="Arial" w:cs="Arial"/>
        </w:rPr>
        <w:t>Město Klecany</w:t>
      </w:r>
    </w:p>
    <w:p w:rsidR="009F3C8A" w:rsidRPr="008C4C4A" w:rsidRDefault="009F3C8A" w:rsidP="009F3C8A">
      <w:pPr>
        <w:spacing w:after="120"/>
        <w:ind w:right="-284"/>
        <w:rPr>
          <w:rFonts w:ascii="Arial" w:hAnsi="Arial" w:cs="Arial"/>
        </w:rPr>
      </w:pPr>
      <w:r w:rsidRPr="008C4C4A">
        <w:rPr>
          <w:rFonts w:ascii="Arial" w:hAnsi="Arial" w:cs="Arial"/>
        </w:rPr>
        <w:t>se sídlem Do Klecánek 52, 250 67 Klecany</w:t>
      </w:r>
    </w:p>
    <w:p w:rsidR="009F3C8A" w:rsidRPr="008C4C4A" w:rsidRDefault="009F3C8A" w:rsidP="009F3C8A">
      <w:pPr>
        <w:spacing w:after="120"/>
        <w:ind w:right="-284"/>
        <w:rPr>
          <w:rFonts w:ascii="Arial" w:hAnsi="Arial" w:cs="Arial"/>
        </w:rPr>
      </w:pPr>
      <w:r w:rsidRPr="008C4C4A">
        <w:rPr>
          <w:rFonts w:ascii="Arial" w:hAnsi="Arial" w:cs="Arial"/>
        </w:rPr>
        <w:t>IČ: 00240290</w:t>
      </w:r>
    </w:p>
    <w:p w:rsidR="009F3C8A" w:rsidRPr="008C4C4A" w:rsidRDefault="009F3C8A" w:rsidP="009F3C8A">
      <w:pPr>
        <w:spacing w:after="120"/>
        <w:ind w:right="-284"/>
        <w:rPr>
          <w:rFonts w:ascii="Arial" w:hAnsi="Arial" w:cs="Arial"/>
        </w:rPr>
      </w:pPr>
      <w:r w:rsidRPr="008C4C4A">
        <w:rPr>
          <w:rFonts w:ascii="Arial" w:hAnsi="Arial" w:cs="Arial"/>
        </w:rPr>
        <w:t>DIČ: CZ-00240290</w:t>
      </w:r>
    </w:p>
    <w:p w:rsidR="009F3C8A" w:rsidRPr="008C4C4A" w:rsidRDefault="009F3C8A" w:rsidP="009F3C8A">
      <w:pPr>
        <w:spacing w:after="120"/>
        <w:ind w:right="-284"/>
        <w:rPr>
          <w:rFonts w:ascii="Arial" w:hAnsi="Arial" w:cs="Arial"/>
        </w:rPr>
      </w:pPr>
      <w:r w:rsidRPr="008C4C4A">
        <w:rPr>
          <w:rFonts w:ascii="Arial" w:hAnsi="Arial" w:cs="Arial"/>
        </w:rPr>
        <w:t>zastoupen</w:t>
      </w:r>
      <w:r w:rsidR="008C4C4A">
        <w:rPr>
          <w:rFonts w:ascii="Arial" w:hAnsi="Arial" w:cs="Arial"/>
        </w:rPr>
        <w:t>é</w:t>
      </w:r>
      <w:r w:rsidRPr="008C4C4A">
        <w:rPr>
          <w:rFonts w:ascii="Arial" w:hAnsi="Arial" w:cs="Arial"/>
        </w:rPr>
        <w:t xml:space="preserve"> starostou </w:t>
      </w:r>
      <w:r w:rsidR="00F67F07">
        <w:rPr>
          <w:rFonts w:ascii="Arial" w:hAnsi="Arial" w:cs="Arial"/>
        </w:rPr>
        <w:t>Bc. Danielem Dvořákem</w:t>
      </w:r>
    </w:p>
    <w:p w:rsidR="009F3C8A" w:rsidRPr="008C4C4A" w:rsidRDefault="009F3C8A" w:rsidP="009F3C8A">
      <w:pPr>
        <w:spacing w:after="120"/>
        <w:ind w:right="-284"/>
        <w:rPr>
          <w:rFonts w:ascii="Arial" w:hAnsi="Arial" w:cs="Arial"/>
        </w:rPr>
      </w:pPr>
      <w:r w:rsidRPr="008C4C4A">
        <w:rPr>
          <w:rFonts w:ascii="Arial" w:hAnsi="Arial" w:cs="Arial"/>
        </w:rPr>
        <w:t xml:space="preserve">bankovní spojení: Komerční banka, a.s., </w:t>
      </w:r>
      <w:proofErr w:type="gramStart"/>
      <w:r w:rsidRPr="008C4C4A">
        <w:rPr>
          <w:rFonts w:ascii="Arial" w:hAnsi="Arial" w:cs="Arial"/>
        </w:rPr>
        <w:t>č.ú.:</w:t>
      </w:r>
      <w:proofErr w:type="gramEnd"/>
      <w:r w:rsidRPr="008C4C4A">
        <w:rPr>
          <w:rFonts w:ascii="Arial" w:hAnsi="Arial" w:cs="Arial"/>
        </w:rPr>
        <w:t xml:space="preserve"> 2228201 / 0100</w:t>
      </w:r>
    </w:p>
    <w:p w:rsidR="009F3C8A" w:rsidRPr="00386CD3" w:rsidRDefault="009F3C8A" w:rsidP="009F3C8A">
      <w:pPr>
        <w:spacing w:after="120"/>
        <w:ind w:right="-284"/>
        <w:rPr>
          <w:rFonts w:cs="Arial"/>
        </w:rPr>
      </w:pPr>
      <w:r w:rsidRPr="008C4C4A">
        <w:rPr>
          <w:rFonts w:ascii="Arial" w:hAnsi="Arial" w:cs="Arial"/>
        </w:rPr>
        <w:t>jako budoucí povinný na straně jedné (dále jen jako „budoucí povinný</w:t>
      </w:r>
      <w:r w:rsidRPr="00B2537A">
        <w:rPr>
          <w:rFonts w:cs="Arial"/>
        </w:rPr>
        <w:t>“)</w:t>
      </w:r>
    </w:p>
    <w:p w:rsidR="00537EBD" w:rsidRPr="0046377E" w:rsidRDefault="00537EBD" w:rsidP="00537EBD">
      <w:pPr>
        <w:spacing w:before="240" w:after="240"/>
        <w:jc w:val="center"/>
        <w:rPr>
          <w:rFonts w:ascii="Arial" w:hAnsi="Arial" w:cs="Arial"/>
          <w:b/>
          <w:sz w:val="22"/>
          <w:szCs w:val="22"/>
        </w:rPr>
      </w:pPr>
      <w:r w:rsidRPr="0046377E">
        <w:rPr>
          <w:rFonts w:ascii="Arial" w:hAnsi="Arial" w:cs="Arial"/>
          <w:b/>
          <w:sz w:val="22"/>
          <w:szCs w:val="22"/>
        </w:rPr>
        <w:t>a</w:t>
      </w:r>
    </w:p>
    <w:p w:rsidR="008C4C4A" w:rsidRDefault="00322603" w:rsidP="0087182E">
      <w:pPr>
        <w:spacing w:after="120"/>
        <w:rPr>
          <w:rFonts w:ascii="Arial" w:hAnsi="Arial" w:cs="Arial"/>
          <w:sz w:val="22"/>
          <w:szCs w:val="22"/>
        </w:rPr>
      </w:pPr>
      <w:r>
        <w:rPr>
          <w:rFonts w:ascii="Arial" w:hAnsi="Arial" w:cs="Arial"/>
          <w:sz w:val="22"/>
          <w:szCs w:val="22"/>
        </w:rPr>
        <w:t xml:space="preserve">jméno příjmení </w:t>
      </w:r>
    </w:p>
    <w:p w:rsidR="00537EBD" w:rsidRDefault="00322603" w:rsidP="0087182E">
      <w:pPr>
        <w:spacing w:after="120"/>
        <w:rPr>
          <w:rFonts w:ascii="Arial" w:hAnsi="Arial" w:cs="Arial"/>
          <w:sz w:val="22"/>
          <w:szCs w:val="22"/>
        </w:rPr>
      </w:pPr>
      <w:r>
        <w:rPr>
          <w:rFonts w:ascii="Arial" w:hAnsi="Arial" w:cs="Arial"/>
          <w:sz w:val="22"/>
          <w:szCs w:val="22"/>
        </w:rPr>
        <w:t>datum narození</w:t>
      </w:r>
      <w:r w:rsidR="00537EBD" w:rsidRPr="00386CD3">
        <w:rPr>
          <w:rFonts w:ascii="Arial" w:hAnsi="Arial" w:cs="Arial"/>
          <w:sz w:val="22"/>
          <w:szCs w:val="22"/>
        </w:rPr>
        <w:tab/>
      </w:r>
      <w:r w:rsidR="00537EBD">
        <w:rPr>
          <w:rFonts w:ascii="Arial" w:hAnsi="Arial" w:cs="Arial"/>
          <w:sz w:val="22"/>
          <w:szCs w:val="22"/>
        </w:rPr>
        <w:tab/>
      </w:r>
    </w:p>
    <w:p w:rsidR="00537EBD" w:rsidRDefault="00322603" w:rsidP="0087182E">
      <w:pPr>
        <w:spacing w:after="120"/>
        <w:rPr>
          <w:rFonts w:ascii="Arial" w:hAnsi="Arial" w:cs="Arial"/>
          <w:sz w:val="22"/>
          <w:szCs w:val="22"/>
        </w:rPr>
      </w:pPr>
      <w:r>
        <w:rPr>
          <w:rFonts w:ascii="Arial" w:hAnsi="Arial" w:cs="Arial"/>
          <w:sz w:val="22"/>
          <w:szCs w:val="22"/>
        </w:rPr>
        <w:t>bytem</w:t>
      </w:r>
    </w:p>
    <w:p w:rsidR="00537EBD" w:rsidRDefault="00537EBD" w:rsidP="00C81033">
      <w:pPr>
        <w:spacing w:after="120"/>
        <w:rPr>
          <w:rFonts w:ascii="Arial" w:hAnsi="Arial" w:cs="Arial"/>
          <w:sz w:val="22"/>
          <w:szCs w:val="22"/>
        </w:rPr>
      </w:pPr>
      <w:r w:rsidRPr="00C81033">
        <w:rPr>
          <w:rFonts w:ascii="Arial" w:hAnsi="Arial" w:cs="Arial"/>
          <w:sz w:val="22"/>
          <w:szCs w:val="22"/>
        </w:rPr>
        <w:t xml:space="preserve">jako budoucí oprávněný </w:t>
      </w:r>
      <w:r w:rsidRPr="00386CD3">
        <w:rPr>
          <w:rFonts w:ascii="Arial" w:hAnsi="Arial" w:cs="Arial"/>
          <w:sz w:val="22"/>
          <w:szCs w:val="22"/>
        </w:rPr>
        <w:t>na straně druhé</w:t>
      </w:r>
      <w:r w:rsidR="00C81033">
        <w:rPr>
          <w:rFonts w:ascii="Arial" w:hAnsi="Arial" w:cs="Arial"/>
          <w:sz w:val="22"/>
          <w:szCs w:val="22"/>
        </w:rPr>
        <w:t xml:space="preserve"> </w:t>
      </w:r>
      <w:r w:rsidRPr="00C81033">
        <w:rPr>
          <w:rFonts w:ascii="Arial" w:hAnsi="Arial" w:cs="Arial"/>
          <w:sz w:val="22"/>
          <w:szCs w:val="22"/>
        </w:rPr>
        <w:t>(dále jen</w:t>
      </w:r>
      <w:r w:rsidRPr="0046377E">
        <w:rPr>
          <w:rFonts w:ascii="Arial" w:hAnsi="Arial" w:cs="Arial"/>
          <w:sz w:val="22"/>
          <w:szCs w:val="22"/>
        </w:rPr>
        <w:t xml:space="preserve"> jako „</w:t>
      </w:r>
      <w:r w:rsidRPr="00C81033">
        <w:rPr>
          <w:rFonts w:ascii="Arial" w:hAnsi="Arial" w:cs="Arial"/>
          <w:sz w:val="22"/>
          <w:szCs w:val="22"/>
        </w:rPr>
        <w:t>budoucí oprávněný“)</w:t>
      </w:r>
    </w:p>
    <w:p w:rsidR="00537EBD" w:rsidRPr="00D7741C" w:rsidRDefault="00537EBD" w:rsidP="00537EBD">
      <w:pPr>
        <w:pStyle w:val="Normln0"/>
        <w:jc w:val="both"/>
        <w:rPr>
          <w:rFonts w:ascii="Arial" w:hAnsi="Arial" w:cs="Arial"/>
          <w:b/>
          <w:sz w:val="22"/>
          <w:szCs w:val="22"/>
        </w:rPr>
      </w:pPr>
    </w:p>
    <w:p w:rsidR="00537EBD" w:rsidRPr="00386CD3" w:rsidRDefault="00537EBD" w:rsidP="00537EBD">
      <w:pPr>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 xml:space="preserve">smlouvu o uzavření budoucí smlouvy o zřízení </w:t>
      </w:r>
      <w:r w:rsidR="001811A3">
        <w:rPr>
          <w:rFonts w:ascii="Arial" w:hAnsi="Arial" w:cs="Arial"/>
          <w:b/>
          <w:sz w:val="22"/>
          <w:szCs w:val="22"/>
        </w:rPr>
        <w:t xml:space="preserve">věcného břemene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 xml:space="preserve">spočívající v právu a povinnosti smluvních stran uzavřít smlouvu o zřízení </w:t>
      </w:r>
      <w:r w:rsidR="001811A3">
        <w:rPr>
          <w:rFonts w:ascii="Arial" w:hAnsi="Arial" w:cs="Arial"/>
          <w:bCs/>
          <w:sz w:val="22"/>
          <w:szCs w:val="22"/>
        </w:rPr>
        <w:t xml:space="preserve">věcného břemene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537EBD">
      <w:pPr>
        <w:jc w:val="center"/>
        <w:rPr>
          <w:rFonts w:ascii="Arial" w:hAnsi="Arial" w:cs="Arial"/>
          <w:bCs/>
          <w:sz w:val="22"/>
          <w:szCs w:val="22"/>
        </w:rPr>
      </w:pPr>
    </w:p>
    <w:p w:rsidR="00537EBD" w:rsidRPr="00386CD3" w:rsidRDefault="00537EBD" w:rsidP="00537EBD">
      <w:pPr>
        <w:jc w:val="center"/>
        <w:rPr>
          <w:rFonts w:ascii="Arial" w:hAnsi="Arial" w:cs="Arial"/>
          <w:bCs/>
          <w:sz w:val="22"/>
          <w:szCs w:val="22"/>
        </w:rPr>
      </w:pPr>
    </w:p>
    <w:p w:rsidR="00537EBD" w:rsidRPr="009D4C2A"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w:t>
      </w:r>
      <w:r w:rsidR="009F3C8A" w:rsidRPr="00386CD3">
        <w:rPr>
          <w:rFonts w:ascii="Arial" w:hAnsi="Arial" w:cs="Arial"/>
          <w:szCs w:val="22"/>
        </w:rPr>
        <w:t xml:space="preserve">zák. č. </w:t>
      </w:r>
      <w:r w:rsidR="009F3C8A" w:rsidRPr="008B1473">
        <w:rPr>
          <w:rFonts w:ascii="Arial" w:hAnsi="Arial" w:cs="Arial"/>
          <w:szCs w:val="22"/>
        </w:rPr>
        <w:t>128/2000 Sb</w:t>
      </w:r>
      <w:r w:rsidR="009F3C8A">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 xml:space="preserve">v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9F3C8A">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537EBD"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9F3C8A" w:rsidRPr="009F3C8A">
        <w:rPr>
          <w:rFonts w:ascii="Arial" w:hAnsi="Arial" w:cs="Arial"/>
          <w:szCs w:val="22"/>
          <w:highlight w:val="green"/>
        </w:rPr>
        <w:t>Klecany</w:t>
      </w:r>
      <w:r>
        <w:rPr>
          <w:rFonts w:ascii="Arial" w:hAnsi="Arial" w:cs="Arial"/>
          <w:szCs w:val="22"/>
        </w:rPr>
        <w:t>,</w:t>
      </w:r>
      <w:r w:rsidRPr="00386CD3">
        <w:rPr>
          <w:rFonts w:ascii="Arial" w:hAnsi="Arial" w:cs="Arial"/>
          <w:szCs w:val="22"/>
        </w:rPr>
        <w:t xml:space="preserve"> obec </w:t>
      </w:r>
      <w:r w:rsidR="009F3C8A">
        <w:rPr>
          <w:rFonts w:ascii="Arial" w:hAnsi="Arial" w:cs="Arial"/>
          <w:szCs w:val="22"/>
        </w:rPr>
        <w:t>Klecany</w:t>
      </w:r>
      <w:r w:rsidRPr="00386CD3">
        <w:rPr>
          <w:rFonts w:ascii="Arial" w:hAnsi="Arial" w:cs="Arial"/>
          <w:szCs w:val="22"/>
        </w:rPr>
        <w:t xml:space="preserve"> u Katastrálního úřadu pro </w:t>
      </w:r>
      <w:r w:rsidR="009F3C8A">
        <w:rPr>
          <w:rFonts w:ascii="Arial" w:hAnsi="Arial" w:cs="Arial"/>
          <w:szCs w:val="22"/>
        </w:rPr>
        <w:t>Středočeský kraj</w:t>
      </w:r>
      <w:r w:rsidRPr="00386CD3">
        <w:rPr>
          <w:rFonts w:ascii="Arial" w:hAnsi="Arial" w:cs="Arial"/>
          <w:szCs w:val="22"/>
        </w:rPr>
        <w:t>.</w:t>
      </w:r>
    </w:p>
    <w:p w:rsidR="00537EBD" w:rsidRDefault="00537EBD" w:rsidP="00805B82">
      <w:pPr>
        <w:pStyle w:val="Zkladntext"/>
        <w:numPr>
          <w:ilvl w:val="1"/>
          <w:numId w:val="1"/>
        </w:numPr>
        <w:tabs>
          <w:tab w:val="num" w:pos="540"/>
        </w:tabs>
        <w:spacing w:after="100"/>
        <w:jc w:val="both"/>
        <w:rPr>
          <w:rFonts w:ascii="Arial" w:hAnsi="Arial" w:cs="Arial"/>
          <w:szCs w:val="22"/>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parc.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w:t>
      </w:r>
      <w:proofErr w:type="gramStart"/>
      <w:r>
        <w:rPr>
          <w:rFonts w:ascii="Arial" w:hAnsi="Arial" w:cs="Arial"/>
          <w:szCs w:val="22"/>
        </w:rPr>
        <w:t>cca</w:t>
      </w:r>
      <w:proofErr w:type="gramEnd"/>
      <w:r w:rsidRPr="004A5444">
        <w:rPr>
          <w:rFonts w:ascii="Arial" w:hAnsi="Arial" w:cs="Arial"/>
          <w:szCs w:val="22"/>
          <w:highlight w:val="green"/>
        </w:rPr>
        <w:t>……</w:t>
      </w:r>
      <w:r>
        <w:rPr>
          <w:rFonts w:ascii="Arial" w:hAnsi="Arial" w:cs="Arial"/>
          <w:szCs w:val="22"/>
        </w:rPr>
        <w:t xml:space="preserve">  bm,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805B82" w:rsidRPr="00805B82">
        <w:rPr>
          <w:rFonts w:ascii="Arial" w:hAnsi="Arial" w:cs="Arial"/>
          <w:szCs w:val="22"/>
        </w:rPr>
        <w:t>, které vlastním nákladem a vhodným i bezpečným způsobem zřídí budoucí oprávněný</w:t>
      </w:r>
      <w:r>
        <w:rPr>
          <w:rFonts w:ascii="Arial" w:hAnsi="Arial" w:cs="Arial"/>
          <w:szCs w:val="22"/>
        </w:rPr>
        <w:t>.</w:t>
      </w:r>
    </w:p>
    <w:p w:rsidR="00537EBD" w:rsidRPr="00386CD3" w:rsidRDefault="00537EBD" w:rsidP="00537EBD">
      <w:pPr>
        <w:pStyle w:val="Zkladntext"/>
        <w:spacing w:after="100"/>
        <w:ind w:left="-360"/>
        <w:jc w:val="both"/>
        <w:rPr>
          <w:rFonts w:ascii="Arial" w:hAnsi="Arial" w:cs="Arial"/>
          <w:szCs w:val="22"/>
        </w:rPr>
      </w:pPr>
    </w:p>
    <w:p w:rsidR="00537EBD" w:rsidRPr="00386CD3" w:rsidRDefault="00537EBD" w:rsidP="00537EBD">
      <w:pPr>
        <w:numPr>
          <w:ilvl w:val="0"/>
          <w:numId w:val="1"/>
        </w:numPr>
        <w:tabs>
          <w:tab w:val="clear" w:pos="360"/>
          <w:tab w:val="num" w:pos="0"/>
        </w:tabs>
        <w:spacing w:before="240" w:after="240"/>
        <w:ind w:left="0"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w:t>
      </w:r>
      <w:r w:rsidR="009F3C8A">
        <w:rPr>
          <w:rFonts w:ascii="Arial" w:hAnsi="Arial" w:cs="Arial"/>
          <w:b/>
          <w:bCs/>
          <w:sz w:val="22"/>
          <w:szCs w:val="22"/>
        </w:rPr>
        <w:t xml:space="preserve"> věcného břemene</w:t>
      </w:r>
      <w:r w:rsidRPr="00710D08">
        <w:rPr>
          <w:rFonts w:ascii="Arial" w:hAnsi="Arial" w:cs="Arial"/>
          <w:b/>
          <w:bCs/>
          <w:sz w:val="22"/>
          <w:szCs w:val="22"/>
        </w:rPr>
        <w:t xml:space="preserve"> </w:t>
      </w:r>
      <w:r w:rsidR="007A5A4D">
        <w:rPr>
          <w:rFonts w:ascii="Arial" w:hAnsi="Arial" w:cs="Arial"/>
          <w:b/>
          <w:bCs/>
          <w:sz w:val="22"/>
          <w:szCs w:val="22"/>
        </w:rPr>
        <w:t>služebnosti inženýrské sítě</w:t>
      </w:r>
    </w:p>
    <w:p w:rsidR="00B07CE5" w:rsidRDefault="004638CE" w:rsidP="00B07CE5">
      <w:pPr>
        <w:pStyle w:val="Odstavecseseznamem"/>
        <w:numPr>
          <w:ilvl w:val="1"/>
          <w:numId w:val="1"/>
        </w:numPr>
        <w:tabs>
          <w:tab w:val="clear" w:pos="432"/>
          <w:tab w:val="num" w:pos="0"/>
          <w:tab w:val="left" w:pos="426"/>
        </w:tabs>
        <w:ind w:left="0" w:right="-284" w:hanging="357"/>
        <w:jc w:val="both"/>
        <w:rPr>
          <w:rFonts w:ascii="Arial" w:hAnsi="Arial" w:cs="Arial"/>
          <w:sz w:val="22"/>
          <w:szCs w:val="22"/>
        </w:rPr>
      </w:pPr>
      <w:r w:rsidRPr="00B07CE5">
        <w:rPr>
          <w:rFonts w:ascii="Arial" w:hAnsi="Arial" w:cs="Arial"/>
          <w:sz w:val="22"/>
          <w:szCs w:val="22"/>
        </w:rPr>
        <w:t xml:space="preserve">Budoucí povinný a budoucí oprávněný se touto smlouvou dohodli, že na základě výzvy budoucího oprávněného uzavřou do tří měsíců ode dne oznámení záměru započít s užíváním </w:t>
      </w:r>
      <w:r w:rsidRPr="00B07CE5">
        <w:rPr>
          <w:rFonts w:ascii="Arial" w:hAnsi="Arial" w:cs="Arial"/>
          <w:sz w:val="22"/>
          <w:szCs w:val="22"/>
        </w:rPr>
        <w:lastRenderedPageBreak/>
        <w:t xml:space="preserve">Inženýrských sítí stavebnímu úřadu dle § 120 stavebního zákona nebo vydání kolaudačního souhlasu s užíváním Inženýrských sítí dle § 122 stavebního zákona </w:t>
      </w:r>
      <w:r w:rsidRPr="009F3C8A">
        <w:rPr>
          <w:rFonts w:ascii="Arial" w:hAnsi="Arial" w:cs="Arial"/>
          <w:b/>
          <w:sz w:val="22"/>
          <w:szCs w:val="22"/>
        </w:rPr>
        <w:t xml:space="preserve">smlouvu o zřízení </w:t>
      </w:r>
      <w:r w:rsidR="009F3C8A" w:rsidRPr="009F3C8A">
        <w:rPr>
          <w:rFonts w:ascii="Arial" w:hAnsi="Arial" w:cs="Arial"/>
          <w:b/>
          <w:sz w:val="22"/>
          <w:szCs w:val="22"/>
        </w:rPr>
        <w:t xml:space="preserve">věcného břemene </w:t>
      </w:r>
      <w:r w:rsidRPr="009F3C8A">
        <w:rPr>
          <w:rFonts w:ascii="Arial" w:hAnsi="Arial" w:cs="Arial"/>
          <w:b/>
          <w:sz w:val="22"/>
          <w:szCs w:val="22"/>
        </w:rPr>
        <w:t>služebnosti inženýrské sítě</w:t>
      </w:r>
      <w:r w:rsidRPr="00B07CE5">
        <w:rPr>
          <w:rFonts w:ascii="Arial" w:hAnsi="Arial" w:cs="Arial"/>
          <w:sz w:val="22"/>
          <w:szCs w:val="22"/>
        </w:rPr>
        <w:t>. Budoucí oprávněný k výzvě přiloží také stejnopis oznámení záměru započít s užíváním Inženýrských sítí s podacím razítkem stavebního úřadu a čestné prohlášení, že stavební úřad užívání Inženýrských sítí nezakázal nebo originálu případně úředně ověřené kopie kolaudačního souhlasu s užíváním Inženýrských sítí s razítkem dokládajícím nabytí právní moci.</w:t>
      </w:r>
    </w:p>
    <w:p w:rsidR="00B07CE5" w:rsidRPr="00B07CE5" w:rsidRDefault="004638CE" w:rsidP="00B07CE5">
      <w:pPr>
        <w:pStyle w:val="Zkladntext"/>
        <w:numPr>
          <w:ilvl w:val="1"/>
          <w:numId w:val="1"/>
        </w:numPr>
        <w:tabs>
          <w:tab w:val="num" w:pos="540"/>
        </w:tabs>
        <w:spacing w:after="100"/>
        <w:ind w:left="0" w:right="-284" w:hanging="360"/>
        <w:jc w:val="both"/>
        <w:rPr>
          <w:rFonts w:ascii="Arial" w:hAnsi="Arial" w:cs="Arial"/>
          <w:szCs w:val="22"/>
        </w:rPr>
      </w:pPr>
      <w:r w:rsidRPr="00B07CE5">
        <w:rPr>
          <w:rFonts w:ascii="Arial" w:hAnsi="Arial" w:cs="Arial"/>
          <w:szCs w:val="22"/>
        </w:rPr>
        <w:t xml:space="preserve"> </w:t>
      </w:r>
      <w:r w:rsidR="00B07CE5">
        <w:rPr>
          <w:rFonts w:ascii="Arial" w:hAnsi="Arial" w:cs="Arial"/>
          <w:szCs w:val="22"/>
        </w:rPr>
        <w:t>K výzvě bude také přiložena dokumentace skutečného provedení Inženýrských sítí a geometrický plán skutečného umístění Inženýrských sítí.</w:t>
      </w:r>
    </w:p>
    <w:p w:rsidR="004638CE" w:rsidRDefault="004638CE" w:rsidP="00B07CE5">
      <w:pPr>
        <w:pStyle w:val="Zkladntext"/>
        <w:numPr>
          <w:ilvl w:val="1"/>
          <w:numId w:val="1"/>
        </w:numPr>
        <w:tabs>
          <w:tab w:val="num" w:pos="540"/>
        </w:tabs>
        <w:spacing w:after="100"/>
        <w:ind w:left="0" w:right="-284" w:hanging="357"/>
        <w:jc w:val="both"/>
        <w:rPr>
          <w:rFonts w:ascii="Arial" w:hAnsi="Arial" w:cs="Arial"/>
          <w:szCs w:val="22"/>
        </w:rPr>
      </w:pPr>
      <w:r w:rsidRPr="00E04EEE">
        <w:rPr>
          <w:rFonts w:ascii="Arial" w:hAnsi="Arial" w:cs="Arial"/>
          <w:szCs w:val="22"/>
        </w:rPr>
        <w:t>Smlouva o zřízení</w:t>
      </w:r>
      <w:r w:rsidR="009F3C8A">
        <w:rPr>
          <w:rFonts w:ascii="Arial" w:hAnsi="Arial" w:cs="Arial"/>
          <w:szCs w:val="22"/>
        </w:rPr>
        <w:t xml:space="preserve"> věcného břemene</w:t>
      </w:r>
      <w:r w:rsidRPr="00E04EEE">
        <w:rPr>
          <w:rFonts w:ascii="Arial" w:hAnsi="Arial" w:cs="Arial"/>
          <w:szCs w:val="22"/>
        </w:rPr>
        <w:t xml:space="preserve"> služebnosti inženýrské sítě</w:t>
      </w:r>
      <w:r w:rsidRPr="00386CD3">
        <w:rPr>
          <w:rFonts w:ascii="Arial" w:hAnsi="Arial" w:cs="Arial"/>
          <w:szCs w:val="22"/>
        </w:rPr>
        <w:t xml:space="preserve">, kterou </w:t>
      </w:r>
      <w:r>
        <w:rPr>
          <w:rFonts w:ascii="Arial" w:hAnsi="Arial" w:cs="Arial"/>
          <w:szCs w:val="22"/>
        </w:rPr>
        <w:t xml:space="preserve">budoucí povinný jako </w:t>
      </w:r>
      <w:r w:rsidRPr="002404D6">
        <w:rPr>
          <w:rFonts w:ascii="Arial" w:hAnsi="Arial" w:cs="Arial"/>
          <w:b/>
          <w:iCs/>
          <w:szCs w:val="22"/>
        </w:rPr>
        <w:t>povinný</w:t>
      </w:r>
      <w:r w:rsidRPr="00386CD3">
        <w:rPr>
          <w:rFonts w:ascii="Arial" w:hAnsi="Arial" w:cs="Arial"/>
          <w:iCs/>
          <w:szCs w:val="22"/>
        </w:rPr>
        <w:t xml:space="preserve"> zřídí ve prospěch </w:t>
      </w:r>
      <w:r>
        <w:rPr>
          <w:rFonts w:ascii="Arial" w:hAnsi="Arial" w:cs="Arial"/>
          <w:iCs/>
          <w:szCs w:val="22"/>
        </w:rPr>
        <w:t xml:space="preserve">budoucího </w:t>
      </w:r>
      <w:r w:rsidRPr="00386CD3">
        <w:rPr>
          <w:rFonts w:ascii="Arial" w:hAnsi="Arial" w:cs="Arial"/>
          <w:iCs/>
          <w:szCs w:val="22"/>
        </w:rPr>
        <w:t xml:space="preserve">oprávněného </w:t>
      </w:r>
      <w:r>
        <w:rPr>
          <w:rFonts w:ascii="Arial" w:hAnsi="Arial" w:cs="Arial"/>
          <w:iCs/>
          <w:szCs w:val="22"/>
        </w:rPr>
        <w:t xml:space="preserve">jako </w:t>
      </w:r>
      <w:r w:rsidRPr="002404D6">
        <w:rPr>
          <w:rFonts w:ascii="Arial" w:hAnsi="Arial" w:cs="Arial"/>
          <w:b/>
          <w:iCs/>
          <w:szCs w:val="22"/>
        </w:rPr>
        <w:t>oprávněného</w:t>
      </w:r>
      <w:r w:rsidRPr="00386CD3">
        <w:rPr>
          <w:rFonts w:ascii="Arial" w:hAnsi="Arial" w:cs="Arial"/>
          <w:iCs/>
          <w:szCs w:val="22"/>
        </w:rPr>
        <w:t xml:space="preserve"> právo odpovídající</w:t>
      </w:r>
      <w:r w:rsidR="001811A3">
        <w:rPr>
          <w:rFonts w:ascii="Arial" w:hAnsi="Arial" w:cs="Arial"/>
          <w:iCs/>
          <w:szCs w:val="22"/>
        </w:rPr>
        <w:t xml:space="preserve"> věcnému břemeni</w:t>
      </w:r>
      <w:r w:rsidRPr="00386CD3">
        <w:rPr>
          <w:rFonts w:ascii="Arial" w:hAnsi="Arial" w:cs="Arial"/>
          <w:iCs/>
          <w:szCs w:val="22"/>
        </w:rPr>
        <w:t xml:space="preserve"> </w:t>
      </w:r>
      <w:r>
        <w:rPr>
          <w:rFonts w:ascii="Arial" w:hAnsi="Arial" w:cs="Arial"/>
          <w:iCs/>
          <w:szCs w:val="22"/>
        </w:rPr>
        <w:t>služebnosti inženýrské sítě,</w:t>
      </w:r>
      <w:r w:rsidRPr="00386CD3">
        <w:rPr>
          <w:rFonts w:ascii="Arial" w:hAnsi="Arial" w:cs="Arial"/>
          <w:iCs/>
          <w:szCs w:val="22"/>
        </w:rPr>
        <w:t xml:space="preserve"> spočívající v právu oprávněného </w:t>
      </w:r>
      <w:r>
        <w:rPr>
          <w:rFonts w:ascii="Arial" w:hAnsi="Arial" w:cs="Arial"/>
          <w:iCs/>
          <w:szCs w:val="22"/>
        </w:rPr>
        <w:t xml:space="preserve"> vlastním nákladem a vhodným i bezpečným způsobem </w:t>
      </w:r>
      <w:r w:rsidRPr="002D2749">
        <w:rPr>
          <w:rFonts w:ascii="Arial" w:hAnsi="Arial" w:cs="Arial"/>
          <w:iCs/>
          <w:szCs w:val="22"/>
        </w:rPr>
        <w:t xml:space="preserve">umístit, provozovat a užívat </w:t>
      </w:r>
      <w:r>
        <w:rPr>
          <w:rFonts w:ascii="Arial" w:hAnsi="Arial" w:cs="Arial"/>
          <w:szCs w:val="22"/>
        </w:rPr>
        <w:t>Inženýrské sítě</w:t>
      </w:r>
      <w:r w:rsidRPr="002D2749">
        <w:rPr>
          <w:rFonts w:ascii="Arial" w:hAnsi="Arial" w:cs="Arial"/>
          <w:iCs/>
          <w:szCs w:val="22"/>
        </w:rPr>
        <w:t>, umístěn</w:t>
      </w:r>
      <w:r>
        <w:rPr>
          <w:rFonts w:ascii="Arial" w:hAnsi="Arial" w:cs="Arial"/>
          <w:iCs/>
          <w:szCs w:val="22"/>
        </w:rPr>
        <w:t>é</w:t>
      </w:r>
      <w:r w:rsidRPr="002D2749">
        <w:rPr>
          <w:rFonts w:ascii="Arial" w:hAnsi="Arial" w:cs="Arial"/>
          <w:iCs/>
          <w:szCs w:val="22"/>
        </w:rPr>
        <w:t xml:space="preserve"> v Pozem</w:t>
      </w:r>
      <w:r>
        <w:rPr>
          <w:rFonts w:ascii="Arial" w:hAnsi="Arial" w:cs="Arial"/>
          <w:iCs/>
          <w:szCs w:val="22"/>
        </w:rPr>
        <w:t>ku</w:t>
      </w:r>
      <w:r w:rsidRPr="002D2749">
        <w:rPr>
          <w:rFonts w:ascii="Arial" w:hAnsi="Arial" w:cs="Arial"/>
          <w:iCs/>
          <w:szCs w:val="22"/>
        </w:rPr>
        <w:t xml:space="preserve">, a dále </w:t>
      </w:r>
      <w:r>
        <w:rPr>
          <w:rFonts w:ascii="Arial" w:hAnsi="Arial" w:cs="Arial"/>
          <w:iCs/>
          <w:szCs w:val="22"/>
        </w:rPr>
        <w:t>v právu</w:t>
      </w:r>
      <w:r w:rsidRPr="002D2749">
        <w:rPr>
          <w:rFonts w:ascii="Arial" w:hAnsi="Arial" w:cs="Arial"/>
          <w:iCs/>
          <w:szCs w:val="22"/>
        </w:rPr>
        <w:t xml:space="preserve"> volného přístupu</w:t>
      </w:r>
      <w:r>
        <w:rPr>
          <w:rFonts w:ascii="Arial" w:hAnsi="Arial" w:cs="Arial"/>
          <w:iCs/>
          <w:szCs w:val="22"/>
        </w:rPr>
        <w:t>,</w:t>
      </w:r>
      <w:r w:rsidRPr="002D2749">
        <w:rPr>
          <w:rFonts w:ascii="Arial" w:hAnsi="Arial" w:cs="Arial"/>
          <w:iCs/>
          <w:szCs w:val="22"/>
        </w:rPr>
        <w:t xml:space="preserve"> spočívající v právu vstupu a vjezdu oprávněného </w:t>
      </w:r>
      <w:r>
        <w:rPr>
          <w:rFonts w:ascii="Arial" w:hAnsi="Arial" w:cs="Arial"/>
          <w:iCs/>
          <w:szCs w:val="22"/>
        </w:rPr>
        <w:t xml:space="preserve">na Pozemek </w:t>
      </w:r>
      <w:r w:rsidRPr="002D2749">
        <w:rPr>
          <w:rFonts w:ascii="Arial" w:hAnsi="Arial" w:cs="Arial"/>
          <w:iCs/>
          <w:szCs w:val="22"/>
        </w:rPr>
        <w:t xml:space="preserve">za účelem zajištění provozu, oprav a údržby </w:t>
      </w:r>
      <w:r>
        <w:rPr>
          <w:rFonts w:ascii="Arial" w:hAnsi="Arial" w:cs="Arial"/>
          <w:szCs w:val="22"/>
        </w:rPr>
        <w:t>Inženýrských sítí (dále jen jako „</w:t>
      </w:r>
      <w:r w:rsidRPr="007A5A4D">
        <w:rPr>
          <w:rFonts w:ascii="Arial" w:hAnsi="Arial" w:cs="Arial"/>
          <w:szCs w:val="22"/>
          <w:u w:val="single"/>
        </w:rPr>
        <w:t xml:space="preserve">Smlouva o zřízení </w:t>
      </w:r>
      <w:r w:rsidR="009F3C8A" w:rsidRPr="009F3C8A">
        <w:rPr>
          <w:rFonts w:ascii="Arial" w:hAnsi="Arial" w:cs="Arial"/>
          <w:szCs w:val="22"/>
          <w:u w:val="single"/>
        </w:rPr>
        <w:t>věcného břemene</w:t>
      </w:r>
      <w:r w:rsidR="009F3C8A" w:rsidRPr="007A5A4D">
        <w:rPr>
          <w:rFonts w:ascii="Arial" w:hAnsi="Arial" w:cs="Arial"/>
          <w:szCs w:val="22"/>
          <w:u w:val="single"/>
        </w:rPr>
        <w:t xml:space="preserve"> </w:t>
      </w:r>
      <w:r w:rsidRPr="007A5A4D">
        <w:rPr>
          <w:rFonts w:ascii="Arial" w:hAnsi="Arial" w:cs="Arial"/>
          <w:szCs w:val="22"/>
          <w:u w:val="single"/>
        </w:rPr>
        <w:t>služebnosti inženýrské sítě</w:t>
      </w:r>
      <w:r>
        <w:rPr>
          <w:rFonts w:ascii="Arial" w:hAnsi="Arial" w:cs="Arial"/>
          <w:szCs w:val="22"/>
        </w:rPr>
        <w:t>“)</w:t>
      </w:r>
      <w:r w:rsidRPr="00386CD3">
        <w:rPr>
          <w:rFonts w:ascii="Arial" w:hAnsi="Arial" w:cs="Arial"/>
          <w:iCs/>
          <w:szCs w:val="22"/>
        </w:rPr>
        <w:t xml:space="preserve">. Tomuto právu odpovídá povinnost povinného a případných budoucích vlastníků </w:t>
      </w:r>
      <w:r>
        <w:rPr>
          <w:rFonts w:ascii="Arial" w:hAnsi="Arial" w:cs="Arial"/>
          <w:iCs/>
          <w:szCs w:val="22"/>
        </w:rPr>
        <w:t>P</w:t>
      </w:r>
      <w:r w:rsidRPr="00386CD3">
        <w:rPr>
          <w:rFonts w:ascii="Arial" w:hAnsi="Arial" w:cs="Arial"/>
          <w:iCs/>
          <w:szCs w:val="22"/>
        </w:rPr>
        <w:t>ozem</w:t>
      </w:r>
      <w:r>
        <w:rPr>
          <w:rFonts w:ascii="Arial" w:hAnsi="Arial" w:cs="Arial"/>
          <w:iCs/>
          <w:szCs w:val="22"/>
        </w:rPr>
        <w:t>ku</w:t>
      </w:r>
      <w:r w:rsidRPr="00386CD3">
        <w:rPr>
          <w:rFonts w:ascii="Arial" w:hAnsi="Arial" w:cs="Arial"/>
          <w:iCs/>
          <w:szCs w:val="22"/>
        </w:rPr>
        <w:t xml:space="preserve"> </w:t>
      </w:r>
      <w:r w:rsidRPr="002D2749">
        <w:rPr>
          <w:rFonts w:ascii="Arial" w:hAnsi="Arial" w:cs="Arial"/>
          <w:iCs/>
          <w:szCs w:val="22"/>
        </w:rPr>
        <w:t xml:space="preserve">strpět umístění a provozování </w:t>
      </w:r>
      <w:r>
        <w:rPr>
          <w:rFonts w:ascii="Arial" w:hAnsi="Arial" w:cs="Arial"/>
          <w:szCs w:val="22"/>
        </w:rPr>
        <w:t>Inženýrských sítí</w:t>
      </w:r>
      <w:r w:rsidRPr="002D2749">
        <w:rPr>
          <w:rFonts w:ascii="Arial" w:hAnsi="Arial" w:cs="Arial"/>
          <w:iCs/>
          <w:szCs w:val="22"/>
        </w:rPr>
        <w:t xml:space="preserve"> a přístup na Pozem</w:t>
      </w:r>
      <w:r>
        <w:rPr>
          <w:rFonts w:ascii="Arial" w:hAnsi="Arial" w:cs="Arial"/>
          <w:iCs/>
          <w:szCs w:val="22"/>
        </w:rPr>
        <w:t>e</w:t>
      </w:r>
      <w:r w:rsidRPr="002D2749">
        <w:rPr>
          <w:rFonts w:ascii="Arial" w:hAnsi="Arial" w:cs="Arial"/>
          <w:iCs/>
          <w:szCs w:val="22"/>
        </w:rPr>
        <w:t xml:space="preserve">k za účelem zajištění provozu, oprav a údržby </w:t>
      </w:r>
      <w:r>
        <w:rPr>
          <w:rFonts w:ascii="Arial" w:hAnsi="Arial" w:cs="Arial"/>
          <w:szCs w:val="22"/>
        </w:rPr>
        <w:t>Inženýrských sítí</w:t>
      </w:r>
      <w:r w:rsidRPr="002404D6">
        <w:rPr>
          <w:rFonts w:ascii="Arial" w:hAnsi="Arial" w:cs="Arial"/>
          <w:iCs/>
          <w:szCs w:val="22"/>
        </w:rPr>
        <w:t>.</w:t>
      </w:r>
      <w:r>
        <w:rPr>
          <w:rFonts w:ascii="Arial" w:hAnsi="Arial" w:cs="Arial"/>
          <w:iCs/>
          <w:szCs w:val="22"/>
        </w:rPr>
        <w:t xml:space="preserve"> </w:t>
      </w:r>
      <w:r w:rsidR="009F3C8A">
        <w:rPr>
          <w:rFonts w:ascii="Arial" w:hAnsi="Arial" w:cs="Arial"/>
          <w:iCs/>
          <w:szCs w:val="22"/>
        </w:rPr>
        <w:t>Věcné břemeno s</w:t>
      </w:r>
      <w:r>
        <w:rPr>
          <w:rFonts w:ascii="Arial" w:hAnsi="Arial" w:cs="Arial"/>
          <w:iCs/>
          <w:szCs w:val="22"/>
        </w:rPr>
        <w:t>lužebnost</w:t>
      </w:r>
      <w:r w:rsidR="009F3C8A">
        <w:rPr>
          <w:rFonts w:ascii="Arial" w:hAnsi="Arial" w:cs="Arial"/>
          <w:iCs/>
          <w:szCs w:val="22"/>
        </w:rPr>
        <w:t>i inženýrské sítě</w:t>
      </w:r>
      <w:r>
        <w:rPr>
          <w:rFonts w:ascii="Arial" w:hAnsi="Arial" w:cs="Arial"/>
          <w:iCs/>
          <w:szCs w:val="22"/>
        </w:rPr>
        <w:t xml:space="preserve">, která bude obsahem Smlouvy o zřízení </w:t>
      </w:r>
      <w:r w:rsidR="001811A3">
        <w:rPr>
          <w:rFonts w:ascii="Arial" w:hAnsi="Arial" w:cs="Arial"/>
          <w:bCs/>
          <w:szCs w:val="22"/>
        </w:rPr>
        <w:t xml:space="preserve">věcného břemene </w:t>
      </w:r>
      <w:r>
        <w:rPr>
          <w:rFonts w:ascii="Arial" w:hAnsi="Arial" w:cs="Arial"/>
          <w:iCs/>
          <w:szCs w:val="22"/>
        </w:rPr>
        <w:t>služebnosti inženýrské sítě, je dále označena jako „</w:t>
      </w:r>
      <w:r w:rsidRPr="00721DFF">
        <w:rPr>
          <w:rFonts w:ascii="Arial" w:hAnsi="Arial" w:cs="Arial"/>
          <w:iCs/>
          <w:szCs w:val="22"/>
          <w:u w:val="single"/>
        </w:rPr>
        <w:t>Služebnost</w:t>
      </w:r>
      <w:r>
        <w:rPr>
          <w:rFonts w:ascii="Arial" w:hAnsi="Arial" w:cs="Arial"/>
          <w:iCs/>
          <w:szCs w:val="22"/>
        </w:rPr>
        <w:t xml:space="preserve">“. </w:t>
      </w:r>
      <w:r>
        <w:rPr>
          <w:rFonts w:ascii="Arial" w:hAnsi="Arial" w:cs="Arial"/>
          <w:szCs w:val="22"/>
        </w:rPr>
        <w:t>S</w:t>
      </w:r>
      <w:r w:rsidRPr="00851BBB">
        <w:rPr>
          <w:rFonts w:ascii="Arial" w:hAnsi="Arial" w:cs="Arial"/>
          <w:szCs w:val="22"/>
        </w:rPr>
        <w:t>mlouv</w:t>
      </w:r>
      <w:r>
        <w:rPr>
          <w:rFonts w:ascii="Arial" w:hAnsi="Arial" w:cs="Arial"/>
          <w:szCs w:val="22"/>
        </w:rPr>
        <w:t>a</w:t>
      </w:r>
      <w:r w:rsidRPr="00851BBB">
        <w:rPr>
          <w:rFonts w:ascii="Arial" w:hAnsi="Arial" w:cs="Arial"/>
          <w:szCs w:val="22"/>
        </w:rPr>
        <w:t xml:space="preserve"> o zřízení </w:t>
      </w:r>
      <w:r w:rsidR="009F3C8A">
        <w:rPr>
          <w:rFonts w:ascii="Arial" w:hAnsi="Arial" w:cs="Arial"/>
          <w:szCs w:val="22"/>
        </w:rPr>
        <w:t xml:space="preserve">věcného břemene </w:t>
      </w:r>
      <w:r>
        <w:rPr>
          <w:rFonts w:ascii="Arial" w:hAnsi="Arial" w:cs="Arial"/>
          <w:szCs w:val="22"/>
        </w:rPr>
        <w:t>služebnosti inženýrské sítě bude obsahovat tato ujednání:</w:t>
      </w:r>
    </w:p>
    <w:p w:rsidR="009F3C8A" w:rsidRDefault="009F3C8A" w:rsidP="009F3C8A">
      <w:pPr>
        <w:pStyle w:val="Zkladntext"/>
        <w:tabs>
          <w:tab w:val="num" w:pos="540"/>
        </w:tabs>
        <w:spacing w:after="100"/>
        <w:ind w:right="-284"/>
        <w:jc w:val="both"/>
        <w:rPr>
          <w:rFonts w:ascii="Arial" w:hAnsi="Arial" w:cs="Arial"/>
          <w:szCs w:val="22"/>
        </w:rPr>
      </w:pP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SMLOUVA</w:t>
      </w: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o zřízení věcného břemene služebnosti inženýrské sítě č.</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Dnešního dne, měsíce a roku uzavřeli účastníci (smluvní strany):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se sídlem Do Klecánek 52, 250 67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IČ: 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DIČ: CZ-00240290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zastoupená starostou </w:t>
      </w:r>
      <w:r w:rsidR="00F67F07">
        <w:rPr>
          <w:rFonts w:ascii="Arial" w:hAnsi="Arial" w:cs="Arial"/>
          <w:i/>
          <w:szCs w:val="22"/>
        </w:rPr>
        <w:t>Bc. Danielem Dvořákem</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bankovní spojení: Komerční banka, a.s., </w:t>
      </w:r>
      <w:proofErr w:type="gramStart"/>
      <w:r w:rsidRPr="009F3C8A">
        <w:rPr>
          <w:rFonts w:ascii="Arial" w:hAnsi="Arial" w:cs="Arial"/>
          <w:i/>
          <w:szCs w:val="22"/>
        </w:rPr>
        <w:t>č.ú.:</w:t>
      </w:r>
      <w:proofErr w:type="gramEnd"/>
      <w:r w:rsidRPr="009F3C8A">
        <w:rPr>
          <w:rFonts w:ascii="Arial" w:hAnsi="Arial" w:cs="Arial"/>
          <w:i/>
          <w:szCs w:val="22"/>
        </w:rPr>
        <w:t xml:space="preserve"> 2228201 / 0100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povinný na straně jedné (dále jen jako „povinný“)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jméno příjmení datum narození</w:t>
      </w:r>
      <w:r w:rsidRPr="009F3C8A">
        <w:rPr>
          <w:rFonts w:ascii="Arial" w:hAnsi="Arial" w:cs="Arial"/>
          <w:i/>
          <w:szCs w:val="22"/>
        </w:rPr>
        <w:tab/>
      </w:r>
      <w:r w:rsidRPr="009F3C8A">
        <w:rPr>
          <w:rFonts w:ascii="Arial" w:hAnsi="Arial" w:cs="Arial"/>
          <w:i/>
          <w:szCs w:val="22"/>
        </w:rPr>
        <w:tab/>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bytem</w:t>
      </w:r>
      <w:r w:rsidR="001E11D4">
        <w:rPr>
          <w:rFonts w:ascii="Arial" w:hAnsi="Arial" w:cs="Arial"/>
          <w:i/>
          <w:szCs w:val="22"/>
        </w:rPr>
        <w:t xml:space="preserve"> </w:t>
      </w:r>
      <w:r w:rsidRPr="009F3C8A">
        <w:rPr>
          <w:rFonts w:ascii="Arial" w:hAnsi="Arial" w:cs="Arial"/>
          <w:i/>
          <w:szCs w:val="22"/>
        </w:rPr>
        <w: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oprávněný na straně druhé (dále jen jako „oprávněný“)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ve smyslu ustanovení § 1257 a násl. zákona č. 89/2012 Sb., Občanského zákoníku, tuto </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smlouvu o 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(dále jen „smlouva“):</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1.</w:t>
      </w:r>
      <w:r w:rsidRPr="003E3470">
        <w:rPr>
          <w:rFonts w:ascii="Arial" w:hAnsi="Arial" w:cs="Arial"/>
          <w:b/>
          <w:i/>
          <w:szCs w:val="22"/>
        </w:rPr>
        <w:tab/>
        <w:t>Úvodní ustanovení</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1.1</w:t>
      </w:r>
      <w:proofErr w:type="gramEnd"/>
      <w:r w:rsidRPr="009F3C8A">
        <w:rPr>
          <w:rFonts w:ascii="Arial" w:hAnsi="Arial" w:cs="Arial"/>
          <w:i/>
          <w:szCs w:val="22"/>
        </w:rPr>
        <w:t>.</w:t>
      </w:r>
      <w:r w:rsidRPr="009F3C8A">
        <w:rPr>
          <w:rFonts w:ascii="Arial" w:hAnsi="Arial" w:cs="Arial"/>
          <w:i/>
          <w:szCs w:val="22"/>
        </w:rPr>
        <w:tab/>
        <w:t>Povinný prohlašuje, že Město Klecany je vlastníkem pozemků parc. č</w:t>
      </w:r>
      <w:r w:rsidRPr="003E3470">
        <w:rPr>
          <w:rFonts w:ascii="Arial" w:hAnsi="Arial" w:cs="Arial"/>
          <w:i/>
          <w:szCs w:val="22"/>
          <w:highlight w:val="green"/>
        </w:rPr>
        <w:t>……..</w:t>
      </w:r>
      <w:r w:rsidRPr="009F3C8A">
        <w:rPr>
          <w:rFonts w:ascii="Arial" w:hAnsi="Arial" w:cs="Arial"/>
          <w:i/>
          <w:szCs w:val="22"/>
        </w:rPr>
        <w:t xml:space="preserve"> a parc. č. </w:t>
      </w:r>
      <w:r w:rsidRPr="003E3470">
        <w:rPr>
          <w:rFonts w:ascii="Arial" w:hAnsi="Arial" w:cs="Arial"/>
          <w:i/>
          <w:szCs w:val="22"/>
          <w:highlight w:val="green"/>
        </w:rPr>
        <w:t>…………,</w:t>
      </w:r>
      <w:r w:rsidRPr="009F3C8A">
        <w:rPr>
          <w:rFonts w:ascii="Arial" w:hAnsi="Arial" w:cs="Arial"/>
          <w:i/>
          <w:szCs w:val="22"/>
        </w:rPr>
        <w:t xml:space="preserve"> oba vedené jako parcely katastru nemovitostí, oba v katastrálním území Klecany a Drasty, v obci Klecany, zapsané u Katastrálního úřadu pro Středočeský kraj, na listu vlastnictví č. ……….. (dále společně jen jako „Služebné pozemky“).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1.2</w:t>
      </w:r>
      <w:proofErr w:type="gramEnd"/>
      <w:r w:rsidRPr="009F3C8A">
        <w:rPr>
          <w:rFonts w:ascii="Arial" w:hAnsi="Arial" w:cs="Arial"/>
          <w:i/>
          <w:szCs w:val="22"/>
        </w:rPr>
        <w:t>.</w:t>
      </w:r>
      <w:r w:rsidRPr="009F3C8A">
        <w:rPr>
          <w:rFonts w:ascii="Arial" w:hAnsi="Arial" w:cs="Arial"/>
          <w:i/>
          <w:szCs w:val="22"/>
        </w:rPr>
        <w:tab/>
        <w:t xml:space="preserve">Oprávněný je investorem záměru výstavby </w:t>
      </w:r>
      <w:r w:rsidRPr="003E3470">
        <w:rPr>
          <w:rFonts w:ascii="Arial" w:hAnsi="Arial" w:cs="Arial"/>
          <w:i/>
          <w:szCs w:val="22"/>
          <w:highlight w:val="green"/>
        </w:rPr>
        <w:t>…………….,</w:t>
      </w:r>
      <w:r w:rsidRPr="009F3C8A">
        <w:rPr>
          <w:rFonts w:ascii="Arial" w:hAnsi="Arial" w:cs="Arial"/>
          <w:i/>
          <w:szCs w:val="22"/>
        </w:rPr>
        <w:t xml:space="preserve"> pro jehož realizaci je nezbytné uložit do Služebných pozemků inženýrské sítě spočívající v kabelovém vedení </w:t>
      </w:r>
      <w:r w:rsidRPr="003E3470">
        <w:rPr>
          <w:rFonts w:ascii="Arial" w:hAnsi="Arial" w:cs="Arial"/>
          <w:i/>
          <w:szCs w:val="22"/>
          <w:highlight w:val="green"/>
        </w:rPr>
        <w:t>……….</w:t>
      </w:r>
      <w:r w:rsidRPr="009F3C8A">
        <w:rPr>
          <w:rFonts w:ascii="Arial" w:hAnsi="Arial" w:cs="Arial"/>
          <w:i/>
          <w:szCs w:val="22"/>
        </w:rPr>
        <w:t xml:space="preserve"> kV (nebo jiný popis) v rozsahu cca ……….. bm (dále jen jako „Inženýrské sítě“), které budou ve vlastnictví oprávněného.</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1.3</w:t>
      </w:r>
      <w:proofErr w:type="gramEnd"/>
      <w:r w:rsidRPr="009F3C8A">
        <w:rPr>
          <w:rFonts w:ascii="Arial" w:hAnsi="Arial" w:cs="Arial"/>
          <w:i/>
          <w:szCs w:val="22"/>
        </w:rPr>
        <w:t>.</w:t>
      </w:r>
      <w:r w:rsidRPr="009F3C8A">
        <w:rPr>
          <w:rFonts w:ascii="Arial" w:hAnsi="Arial" w:cs="Arial"/>
          <w:i/>
          <w:szCs w:val="22"/>
        </w:rPr>
        <w:tab/>
        <w:t xml:space="preserve">Dne </w:t>
      </w:r>
      <w:r w:rsidRPr="003E3470">
        <w:rPr>
          <w:rFonts w:ascii="Arial" w:hAnsi="Arial" w:cs="Arial"/>
          <w:i/>
          <w:szCs w:val="22"/>
          <w:highlight w:val="green"/>
        </w:rPr>
        <w:t>……………</w:t>
      </w:r>
      <w:r w:rsidRPr="009F3C8A">
        <w:rPr>
          <w:rFonts w:ascii="Arial" w:hAnsi="Arial" w:cs="Arial"/>
          <w:i/>
          <w:szCs w:val="22"/>
        </w:rPr>
        <w:t xml:space="preserve"> uzavřely smluvní strany smlouvu o uzavření budoucí smlouvy o zřízení věcného břemene služebnosti inženýrských sítí, na základě které nyní uzavírají tuto smlouvu.</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1.4.</w:t>
      </w:r>
      <w:r w:rsidRPr="009F3C8A">
        <w:rPr>
          <w:rFonts w:ascii="Arial" w:hAnsi="Arial" w:cs="Arial"/>
          <w:i/>
          <w:szCs w:val="22"/>
        </w:rPr>
        <w:tab/>
        <w:t xml:space="preserve">Dne </w:t>
      </w:r>
      <w:r w:rsidR="003E3470">
        <w:rPr>
          <w:rFonts w:ascii="Arial" w:hAnsi="Arial" w:cs="Arial"/>
          <w:i/>
          <w:szCs w:val="22"/>
        </w:rPr>
        <w:t>XX.XX.XXXX</w:t>
      </w:r>
      <w:r w:rsidRPr="009F3C8A">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 zákonného ustanovení nezakázal. nebo vydal stavební úřad pod </w:t>
      </w:r>
      <w:proofErr w:type="gramStart"/>
      <w:r w:rsidRPr="009F3C8A">
        <w:rPr>
          <w:rFonts w:ascii="Arial" w:hAnsi="Arial" w:cs="Arial"/>
          <w:i/>
          <w:szCs w:val="22"/>
        </w:rPr>
        <w:t>č.j.</w:t>
      </w:r>
      <w:proofErr w:type="gramEnd"/>
      <w:r w:rsidRPr="009F3C8A">
        <w:rPr>
          <w:rFonts w:ascii="Arial" w:hAnsi="Arial" w:cs="Arial"/>
          <w:i/>
          <w:szCs w:val="22"/>
        </w:rPr>
        <w:t xml:space="preserve"> </w:t>
      </w:r>
      <w:r w:rsidR="003E3470">
        <w:rPr>
          <w:rFonts w:ascii="Arial" w:hAnsi="Arial" w:cs="Arial"/>
          <w:i/>
          <w:szCs w:val="22"/>
        </w:rPr>
        <w:t>XXXXXXXXXX</w:t>
      </w:r>
      <w:r w:rsidRPr="009F3C8A">
        <w:rPr>
          <w:rFonts w:ascii="Arial" w:hAnsi="Arial" w:cs="Arial"/>
          <w:i/>
          <w:szCs w:val="22"/>
        </w:rPr>
        <w:t xml:space="preserve"> kolaudační souhlas s užíváním Inženýrských sítí dle § 122 stavebního zákona.</w:t>
      </w: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2.</w:t>
      </w:r>
      <w:r w:rsidRPr="003E3470">
        <w:rPr>
          <w:rFonts w:ascii="Arial" w:hAnsi="Arial" w:cs="Arial"/>
          <w:b/>
          <w:i/>
          <w:szCs w:val="22"/>
        </w:rPr>
        <w:tab/>
        <w:t>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2.1</w:t>
      </w:r>
      <w:proofErr w:type="gramEnd"/>
      <w:r w:rsidRPr="009F3C8A">
        <w:rPr>
          <w:rFonts w:ascii="Arial" w:hAnsi="Arial" w:cs="Arial"/>
          <w:i/>
          <w:szCs w:val="22"/>
        </w:rPr>
        <w:t>.</w:t>
      </w:r>
      <w:r w:rsidRPr="009F3C8A">
        <w:rPr>
          <w:rFonts w:ascii="Arial" w:hAnsi="Arial" w:cs="Arial"/>
          <w:i/>
          <w:szCs w:val="22"/>
        </w:rPr>
        <w:tab/>
        <w:t xml:space="preserve">Povinný zřizuje ve prospěch oprávněného věcné břemeno služebnosti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2.2</w:t>
      </w:r>
      <w:proofErr w:type="gramEnd"/>
      <w:r w:rsidRPr="009F3C8A">
        <w:rPr>
          <w:rFonts w:ascii="Arial" w:hAnsi="Arial" w:cs="Arial"/>
          <w:i/>
          <w:szCs w:val="22"/>
        </w:rPr>
        <w:t>.</w:t>
      </w:r>
      <w:r w:rsidRPr="009F3C8A">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2.3.</w:t>
      </w:r>
      <w:r w:rsidRPr="009F3C8A">
        <w:rPr>
          <w:rFonts w:ascii="Arial" w:hAnsi="Arial" w:cs="Arial"/>
          <w:i/>
          <w:szCs w:val="22"/>
        </w:rPr>
        <w:tab/>
        <w:t xml:space="preserve">Přesné umístění Inženýrských sítí a tomu odpovídající rozsah Služebnosti je vyznačen geometrickým plánem č. </w:t>
      </w:r>
      <w:r w:rsidR="003E3470">
        <w:rPr>
          <w:rFonts w:ascii="Arial" w:hAnsi="Arial" w:cs="Arial"/>
          <w:i/>
          <w:szCs w:val="22"/>
        </w:rPr>
        <w:t>XXXXXXXXXX</w:t>
      </w:r>
      <w:r w:rsidRPr="009F3C8A">
        <w:rPr>
          <w:rFonts w:ascii="Arial" w:hAnsi="Arial" w:cs="Arial"/>
          <w:i/>
          <w:szCs w:val="22"/>
        </w:rPr>
        <w:t xml:space="preserve"> který vyhotovil </w:t>
      </w:r>
      <w:r w:rsidR="003E3470">
        <w:rPr>
          <w:rFonts w:ascii="Arial" w:hAnsi="Arial" w:cs="Arial"/>
          <w:i/>
          <w:szCs w:val="22"/>
        </w:rPr>
        <w:t>XXXXXXXXXX</w:t>
      </w:r>
      <w:r w:rsidRPr="009F3C8A">
        <w:rPr>
          <w:rFonts w:ascii="Arial" w:hAnsi="Arial" w:cs="Arial"/>
          <w:i/>
          <w:szCs w:val="22"/>
        </w:rPr>
        <w:t xml:space="preserve"> a který byl dne </w:t>
      </w:r>
      <w:r w:rsidR="003E3470">
        <w:rPr>
          <w:rFonts w:ascii="Arial" w:hAnsi="Arial" w:cs="Arial"/>
          <w:i/>
          <w:szCs w:val="22"/>
        </w:rPr>
        <w:t>XX.XX.XXXX</w:t>
      </w:r>
      <w:r w:rsidRPr="009F3C8A">
        <w:rPr>
          <w:rFonts w:ascii="Arial" w:hAnsi="Arial" w:cs="Arial"/>
          <w:i/>
          <w:szCs w:val="22"/>
        </w:rPr>
        <w:t xml:space="preserve"> pod </w:t>
      </w:r>
      <w:proofErr w:type="gramStart"/>
      <w:r w:rsidRPr="009F3C8A">
        <w:rPr>
          <w:rFonts w:ascii="Arial" w:hAnsi="Arial" w:cs="Arial"/>
          <w:i/>
          <w:szCs w:val="22"/>
        </w:rPr>
        <w:t>č.j.</w:t>
      </w:r>
      <w:proofErr w:type="gramEnd"/>
      <w:r w:rsidR="003E3470">
        <w:rPr>
          <w:rFonts w:ascii="Arial" w:hAnsi="Arial" w:cs="Arial"/>
          <w:i/>
          <w:szCs w:val="22"/>
        </w:rPr>
        <w:t xml:space="preserve"> XXXXXXXXXX</w:t>
      </w:r>
      <w:r w:rsidRPr="009F3C8A">
        <w:rPr>
          <w:rFonts w:ascii="Arial" w:hAnsi="Arial" w:cs="Arial"/>
          <w:i/>
          <w:szCs w:val="22"/>
        </w:rPr>
        <w:t xml:space="preserve"> ověřen úředně oprávněným inženýrem </w:t>
      </w:r>
      <w:r w:rsidR="003E3470">
        <w:rPr>
          <w:rFonts w:ascii="Arial" w:hAnsi="Arial" w:cs="Arial"/>
          <w:i/>
          <w:szCs w:val="22"/>
        </w:rPr>
        <w:t xml:space="preserve">XXXXXXXXXXX </w:t>
      </w:r>
      <w:r w:rsidRPr="009F3C8A">
        <w:rPr>
          <w:rFonts w:ascii="Arial" w:hAnsi="Arial" w:cs="Arial"/>
          <w:i/>
          <w:szCs w:val="22"/>
        </w:rPr>
        <w:t xml:space="preserve">a dne </w:t>
      </w:r>
      <w:r w:rsidR="003E3470">
        <w:rPr>
          <w:rFonts w:ascii="Arial" w:hAnsi="Arial" w:cs="Arial"/>
          <w:i/>
          <w:szCs w:val="22"/>
        </w:rPr>
        <w:t>XX.XX.XXXX</w:t>
      </w:r>
      <w:r w:rsidRPr="009F3C8A">
        <w:rPr>
          <w:rFonts w:ascii="Arial" w:hAnsi="Arial" w:cs="Arial"/>
          <w:i/>
          <w:szCs w:val="22"/>
        </w:rPr>
        <w:t xml:space="preserve"> pod č.j. </w:t>
      </w:r>
      <w:r w:rsidR="003E3470">
        <w:rPr>
          <w:rFonts w:ascii="Arial" w:hAnsi="Arial" w:cs="Arial"/>
          <w:i/>
          <w:szCs w:val="22"/>
        </w:rPr>
        <w:t>XXXXXXXXXXXXXXXX</w:t>
      </w:r>
      <w:r w:rsidRPr="009F3C8A">
        <w:rPr>
          <w:rFonts w:ascii="Arial" w:hAnsi="Arial" w:cs="Arial"/>
          <w:i/>
          <w:szCs w:val="22"/>
        </w:rPr>
        <w:t xml:space="preserve"> odsouhlasen Katastrálním úřadem pro Středočeský kraj. Geometrický plán je přílohou a nedílnou součástí této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2.4</w:t>
      </w:r>
      <w:proofErr w:type="gramEnd"/>
      <w:r w:rsidRPr="009F3C8A">
        <w:rPr>
          <w:rFonts w:ascii="Arial" w:hAnsi="Arial" w:cs="Arial"/>
          <w:i/>
          <w:szCs w:val="22"/>
        </w:rPr>
        <w:t>.</w:t>
      </w:r>
      <w:r w:rsidRPr="009F3C8A">
        <w:rPr>
          <w:rFonts w:ascii="Arial" w:hAnsi="Arial" w:cs="Arial"/>
          <w:i/>
          <w:szCs w:val="22"/>
        </w:rPr>
        <w:tab/>
        <w:t>Oprávněný právo odpovídající Služebnosti přijímá a povinný je povinen výkon tohoto práva trpět.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2.5</w:t>
      </w:r>
      <w:proofErr w:type="gramEnd"/>
      <w:r w:rsidRPr="009F3C8A">
        <w:rPr>
          <w:rFonts w:ascii="Arial" w:hAnsi="Arial" w:cs="Arial"/>
          <w:i/>
          <w:szCs w:val="22"/>
        </w:rPr>
        <w:t>.</w:t>
      </w:r>
      <w:r w:rsidRPr="009F3C8A">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FC5720" w:rsidRPr="00FC5720">
        <w:t xml:space="preserve"> </w:t>
      </w:r>
      <w:r w:rsidR="00FC5720" w:rsidRPr="00FC5720">
        <w:rPr>
          <w:rFonts w:ascii="Arial" w:hAnsi="Arial" w:cs="Arial"/>
          <w:i/>
          <w:szCs w:val="22"/>
        </w:rPr>
        <w:t>Za právního nástupce se považuje každý oprávněný vlastník Inženýrských sítí.</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2.6</w:t>
      </w:r>
      <w:proofErr w:type="gramEnd"/>
      <w:r w:rsidRPr="009F3C8A">
        <w:rPr>
          <w:rFonts w:ascii="Arial" w:hAnsi="Arial" w:cs="Arial"/>
          <w:i/>
          <w:szCs w:val="22"/>
        </w:rPr>
        <w:t>.</w:t>
      </w:r>
      <w:r w:rsidRPr="009F3C8A">
        <w:rPr>
          <w:rFonts w:ascii="Arial" w:hAnsi="Arial" w:cs="Arial"/>
          <w:i/>
          <w:szCs w:val="22"/>
        </w:rPr>
        <w:tab/>
        <w:t>Do doby vkladu práva do katastru nemovitostí jsou smluvní strany svým projevem vůle, zachyceném v této smlouvě, bezvýhradně vázány.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2.7</w:t>
      </w:r>
      <w:proofErr w:type="gramEnd"/>
      <w:r w:rsidRPr="009F3C8A">
        <w:rPr>
          <w:rFonts w:ascii="Arial" w:hAnsi="Arial" w:cs="Arial"/>
          <w:i/>
          <w:szCs w:val="22"/>
        </w:rPr>
        <w:t>.</w:t>
      </w:r>
      <w:r w:rsidRPr="009F3C8A">
        <w:rPr>
          <w:rFonts w:ascii="Arial" w:hAnsi="Arial" w:cs="Arial"/>
          <w:i/>
          <w:szCs w:val="22"/>
        </w:rPr>
        <w:tab/>
        <w:t>Vklad práva do katastru nemovitostí zajistí budoucí oprávněný.</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2.8</w:t>
      </w:r>
      <w:proofErr w:type="gramEnd"/>
      <w:r w:rsidRPr="009F3C8A">
        <w:rPr>
          <w:rFonts w:ascii="Arial" w:hAnsi="Arial" w:cs="Arial"/>
          <w:i/>
          <w:szCs w:val="22"/>
        </w:rPr>
        <w:t>.</w:t>
      </w:r>
      <w:r w:rsidRPr="009F3C8A">
        <w:rPr>
          <w:rFonts w:ascii="Arial" w:hAnsi="Arial" w:cs="Arial"/>
          <w:i/>
          <w:szCs w:val="22"/>
        </w:rPr>
        <w:tab/>
        <w:t xml:space="preserve">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w:t>
      </w:r>
      <w:r w:rsidRPr="009F3C8A">
        <w:rPr>
          <w:rFonts w:ascii="Arial" w:hAnsi="Arial" w:cs="Arial"/>
          <w:i/>
          <w:szCs w:val="22"/>
        </w:rPr>
        <w:lastRenderedPageBreak/>
        <w:t xml:space="preserve">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w:t>
      </w:r>
      <w:proofErr w:type="gramStart"/>
      <w:r w:rsidRPr="009F3C8A">
        <w:rPr>
          <w:rFonts w:ascii="Arial" w:hAnsi="Arial" w:cs="Arial"/>
          <w:i/>
          <w:szCs w:val="22"/>
        </w:rPr>
        <w:t>4.4. této</w:t>
      </w:r>
      <w:proofErr w:type="gramEnd"/>
      <w:r w:rsidRPr="009F3C8A">
        <w:rPr>
          <w:rFonts w:ascii="Arial" w:hAnsi="Arial" w:cs="Arial"/>
          <w:i/>
          <w:szCs w:val="22"/>
        </w:rPr>
        <w:t xml:space="preserve"> smlouvy, který má aplikační přednost.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2.9</w:t>
      </w:r>
      <w:proofErr w:type="gramEnd"/>
      <w:r w:rsidRPr="009F3C8A">
        <w:rPr>
          <w:rFonts w:ascii="Arial" w:hAnsi="Arial" w:cs="Arial"/>
          <w:i/>
          <w:szCs w:val="22"/>
        </w:rPr>
        <w:t>.</w:t>
      </w:r>
      <w:r w:rsidRPr="009F3C8A">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2.10</w:t>
      </w:r>
      <w:proofErr w:type="gramEnd"/>
      <w:r w:rsidRPr="009F3C8A">
        <w:rPr>
          <w:rFonts w:ascii="Arial" w:hAnsi="Arial" w:cs="Arial"/>
          <w:i/>
          <w:szCs w:val="22"/>
        </w:rPr>
        <w:t>.</w:t>
      </w:r>
      <w:r w:rsidRPr="009F3C8A">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3.</w:t>
      </w:r>
      <w:r w:rsidRPr="003E3470">
        <w:rPr>
          <w:rFonts w:ascii="Arial" w:hAnsi="Arial" w:cs="Arial"/>
          <w:b/>
          <w:i/>
          <w:szCs w:val="22"/>
        </w:rPr>
        <w:tab/>
        <w:t>Jednorázová náhrada</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3.1</w:t>
      </w:r>
      <w:proofErr w:type="gramEnd"/>
      <w:r w:rsidRPr="009F3C8A">
        <w:rPr>
          <w:rFonts w:ascii="Arial" w:hAnsi="Arial" w:cs="Arial"/>
          <w:i/>
          <w:szCs w:val="22"/>
        </w:rPr>
        <w:t>.</w:t>
      </w:r>
      <w:r w:rsidRPr="009F3C8A">
        <w:rPr>
          <w:rFonts w:ascii="Arial" w:hAnsi="Arial" w:cs="Arial"/>
          <w:i/>
          <w:szCs w:val="22"/>
        </w:rPr>
        <w:tab/>
        <w:t>Věcné břemeno se zřizuje bezplatně. Bezplatnost nezahrnuje škody na majetku povinného způsobené při zřizování, provozování, údržbě a opravách inženýrských sítí, popř. uvedení do předchozího či řádného stavu, které se oprávněný zavazuje uhradit povinnému samostatně.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4.</w:t>
      </w:r>
      <w:r w:rsidRPr="003E3470">
        <w:rPr>
          <w:rFonts w:ascii="Arial" w:hAnsi="Arial" w:cs="Arial"/>
          <w:b/>
          <w:i/>
          <w:szCs w:val="22"/>
        </w:rPr>
        <w:tab/>
        <w:t>Práva a povinnosti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4.1</w:t>
      </w:r>
      <w:proofErr w:type="gramEnd"/>
      <w:r w:rsidRPr="009F3C8A">
        <w:rPr>
          <w:rFonts w:ascii="Arial" w:hAnsi="Arial" w:cs="Arial"/>
          <w:i/>
          <w:szCs w:val="22"/>
        </w:rPr>
        <w:t>.</w:t>
      </w:r>
      <w:r w:rsidRPr="009F3C8A">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4.1.1.</w:t>
      </w:r>
      <w:r w:rsidRPr="009F3C8A">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proofErr w:type="gramStart"/>
      <w:r w:rsidRPr="00805A1D">
        <w:rPr>
          <w:rFonts w:ascii="Arial" w:hAnsi="Arial" w:cs="Arial"/>
          <w:i/>
          <w:szCs w:val="22"/>
        </w:rPr>
        <w:t>č.</w:t>
      </w:r>
      <w:r w:rsidR="00805A1D" w:rsidRPr="00805A1D">
        <w:rPr>
          <w:rFonts w:ascii="Arial" w:hAnsi="Arial" w:cs="Arial"/>
          <w:i/>
          <w:szCs w:val="22"/>
        </w:rPr>
        <w:t>2</w:t>
      </w:r>
      <w:r w:rsidRPr="00805A1D">
        <w:rPr>
          <w:rFonts w:ascii="Arial" w:hAnsi="Arial" w:cs="Arial"/>
          <w:i/>
          <w:szCs w:val="22"/>
        </w:rPr>
        <w:t xml:space="preserve"> usnesení</w:t>
      </w:r>
      <w:proofErr w:type="gramEnd"/>
      <w:r w:rsidRPr="00805A1D">
        <w:rPr>
          <w:rFonts w:ascii="Arial" w:hAnsi="Arial" w:cs="Arial"/>
          <w:i/>
          <w:szCs w:val="22"/>
        </w:rPr>
        <w:t xml:space="preserve"> Rady Města Klecany č. </w:t>
      </w:r>
      <w:r w:rsidR="00805A1D" w:rsidRPr="00805A1D">
        <w:rPr>
          <w:rFonts w:ascii="Arial" w:hAnsi="Arial" w:cs="Arial"/>
          <w:i/>
          <w:szCs w:val="22"/>
        </w:rPr>
        <w:t>11</w:t>
      </w:r>
      <w:r w:rsidRPr="00805A1D">
        <w:rPr>
          <w:rFonts w:ascii="Arial" w:hAnsi="Arial" w:cs="Arial"/>
          <w:i/>
          <w:szCs w:val="22"/>
        </w:rPr>
        <w:t xml:space="preserve">/2015 ze dne </w:t>
      </w:r>
      <w:r w:rsidR="00805A1D" w:rsidRPr="00805A1D">
        <w:rPr>
          <w:rFonts w:ascii="Arial" w:hAnsi="Arial" w:cs="Arial"/>
          <w:i/>
          <w:szCs w:val="22"/>
        </w:rPr>
        <w:t>30</w:t>
      </w:r>
      <w:r w:rsidRPr="00805A1D">
        <w:rPr>
          <w:rFonts w:ascii="Arial" w:hAnsi="Arial" w:cs="Arial"/>
          <w:i/>
          <w:szCs w:val="22"/>
        </w:rPr>
        <w:t>.</w:t>
      </w:r>
      <w:r w:rsidR="00805A1D" w:rsidRPr="00805A1D">
        <w:rPr>
          <w:rFonts w:ascii="Arial" w:hAnsi="Arial" w:cs="Arial"/>
          <w:i/>
          <w:szCs w:val="22"/>
        </w:rPr>
        <w:t>3</w:t>
      </w:r>
      <w:r w:rsidRPr="00805A1D">
        <w:rPr>
          <w:rFonts w:ascii="Arial" w:hAnsi="Arial" w:cs="Arial"/>
          <w:i/>
          <w:szCs w:val="22"/>
        </w:rPr>
        <w:t>.2015;</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4.1.2.</w:t>
      </w:r>
      <w:r w:rsidRPr="009F3C8A">
        <w:rPr>
          <w:rFonts w:ascii="Arial" w:hAnsi="Arial" w:cs="Arial"/>
          <w:i/>
          <w:szCs w:val="22"/>
        </w:rPr>
        <w:tab/>
        <w:t>u zelených ploch bude proveden zásyp tak, aby se plocha v trase výkopu nepropadala, přičemž obnovovaná plocha bude znovu oseta;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4.1.3.</w:t>
      </w:r>
      <w:r w:rsidRPr="009F3C8A">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4.1.4.</w:t>
      </w:r>
      <w:r w:rsidRPr="009F3C8A">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4.2</w:t>
      </w:r>
      <w:proofErr w:type="gramEnd"/>
      <w:r w:rsidRPr="009F3C8A">
        <w:rPr>
          <w:rFonts w:ascii="Arial" w:hAnsi="Arial" w:cs="Arial"/>
          <w:i/>
          <w:szCs w:val="22"/>
        </w:rPr>
        <w:t>.</w:t>
      </w:r>
      <w:r w:rsidRPr="009F3C8A">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lastRenderedPageBreak/>
        <w:t>4.3</w:t>
      </w:r>
      <w:proofErr w:type="gramEnd"/>
      <w:r w:rsidRPr="009F3C8A">
        <w:rPr>
          <w:rFonts w:ascii="Arial" w:hAnsi="Arial" w:cs="Arial"/>
          <w:i/>
          <w:szCs w:val="22"/>
        </w:rPr>
        <w:t>.</w:t>
      </w:r>
      <w:r w:rsidRPr="009F3C8A">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4.4</w:t>
      </w:r>
      <w:proofErr w:type="gramEnd"/>
      <w:r w:rsidRPr="009F3C8A">
        <w:rPr>
          <w:rFonts w:ascii="Arial" w:hAnsi="Arial" w:cs="Arial"/>
          <w:i/>
          <w:szCs w:val="22"/>
        </w:rPr>
        <w:t>.</w:t>
      </w:r>
      <w:r w:rsidRPr="009F3C8A">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4.5</w:t>
      </w:r>
      <w:proofErr w:type="gramEnd"/>
      <w:r w:rsidRPr="009F3C8A">
        <w:rPr>
          <w:rFonts w:ascii="Arial" w:hAnsi="Arial" w:cs="Arial"/>
          <w:i/>
          <w:szCs w:val="22"/>
        </w:rPr>
        <w:t>.</w:t>
      </w:r>
      <w:r w:rsidRPr="009F3C8A">
        <w:rPr>
          <w:rFonts w:ascii="Arial" w:hAnsi="Arial" w:cs="Arial"/>
          <w:i/>
          <w:szCs w:val="22"/>
        </w:rPr>
        <w:tab/>
      </w:r>
      <w:r w:rsidRPr="009F3C8A">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4.6</w:t>
      </w:r>
      <w:proofErr w:type="gramEnd"/>
      <w:r w:rsidRPr="009F3C8A">
        <w:rPr>
          <w:rFonts w:ascii="Arial" w:hAnsi="Arial" w:cs="Arial"/>
          <w:i/>
          <w:szCs w:val="22"/>
        </w:rPr>
        <w:t>.</w:t>
      </w:r>
      <w:r w:rsidRPr="009F3C8A">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4.7</w:t>
      </w:r>
      <w:proofErr w:type="gramEnd"/>
      <w:r w:rsidRPr="009F3C8A">
        <w:rPr>
          <w:rFonts w:ascii="Arial" w:hAnsi="Arial" w:cs="Arial"/>
          <w:i/>
          <w:szCs w:val="22"/>
        </w:rPr>
        <w:t>.</w:t>
      </w:r>
      <w:r w:rsidRPr="009F3C8A">
        <w:rPr>
          <w:rFonts w:ascii="Arial" w:hAnsi="Arial" w:cs="Arial"/>
          <w:i/>
          <w:szCs w:val="22"/>
        </w:rPr>
        <w:tab/>
        <w:t>Oprávněný je povinen zaplatit povinnému smluvní pokutu ve výši 20.000,- Kč (slovy: dvacet-tisíc korun českých), pokud oprávněný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4.7.1.</w:t>
      </w:r>
      <w:r w:rsidRPr="009F3C8A">
        <w:rPr>
          <w:rFonts w:ascii="Arial" w:hAnsi="Arial" w:cs="Arial"/>
          <w:i/>
          <w:szCs w:val="22"/>
        </w:rPr>
        <w:tab/>
        <w:t xml:space="preserve">nesplní svoji povinnost ve stanovené lhůtě dle článku </w:t>
      </w:r>
      <w:proofErr w:type="gramStart"/>
      <w:r w:rsidRPr="009F3C8A">
        <w:rPr>
          <w:rFonts w:ascii="Arial" w:hAnsi="Arial" w:cs="Arial"/>
          <w:i/>
          <w:szCs w:val="22"/>
        </w:rPr>
        <w:t>4.5. této</w:t>
      </w:r>
      <w:proofErr w:type="gramEnd"/>
      <w:r w:rsidRPr="009F3C8A">
        <w:rPr>
          <w:rFonts w:ascii="Arial" w:hAnsi="Arial" w:cs="Arial"/>
          <w:i/>
          <w:szCs w:val="22"/>
        </w:rPr>
        <w:t xml:space="preserve">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4.7.2.</w:t>
      </w:r>
      <w:r w:rsidRPr="009F3C8A">
        <w:rPr>
          <w:rFonts w:ascii="Arial" w:hAnsi="Arial" w:cs="Arial"/>
          <w:i/>
          <w:szCs w:val="22"/>
        </w:rPr>
        <w:tab/>
        <w:t xml:space="preserve">nesplní kteroukoliv ze svých povinností dle článku </w:t>
      </w:r>
      <w:proofErr w:type="gramStart"/>
      <w:r w:rsidRPr="009F3C8A">
        <w:rPr>
          <w:rFonts w:ascii="Arial" w:hAnsi="Arial" w:cs="Arial"/>
          <w:i/>
          <w:szCs w:val="22"/>
        </w:rPr>
        <w:t>4.6. této</w:t>
      </w:r>
      <w:proofErr w:type="gramEnd"/>
      <w:r w:rsidRPr="009F3C8A">
        <w:rPr>
          <w:rFonts w:ascii="Arial" w:hAnsi="Arial" w:cs="Arial"/>
          <w:i/>
          <w:szCs w:val="22"/>
        </w:rPr>
        <w:t xml:space="preserve">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4.8</w:t>
      </w:r>
      <w:proofErr w:type="gramEnd"/>
      <w:r w:rsidRPr="009F3C8A">
        <w:rPr>
          <w:rFonts w:ascii="Arial" w:hAnsi="Arial" w:cs="Arial"/>
          <w:i/>
          <w:szCs w:val="22"/>
        </w:rPr>
        <w:t>.</w:t>
      </w:r>
      <w:r w:rsidRPr="009F3C8A">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4.9</w:t>
      </w:r>
      <w:proofErr w:type="gramEnd"/>
      <w:r w:rsidRPr="009F3C8A">
        <w:rPr>
          <w:rFonts w:ascii="Arial" w:hAnsi="Arial" w:cs="Arial"/>
          <w:i/>
          <w:szCs w:val="22"/>
        </w:rPr>
        <w:t>.</w:t>
      </w:r>
      <w:r w:rsidRPr="009F3C8A">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4.10</w:t>
      </w:r>
      <w:proofErr w:type="gramEnd"/>
      <w:r w:rsidRPr="009F3C8A">
        <w:rPr>
          <w:rFonts w:ascii="Arial" w:hAnsi="Arial" w:cs="Arial"/>
          <w:i/>
          <w:szCs w:val="22"/>
        </w:rPr>
        <w:t>.</w:t>
      </w:r>
      <w:r w:rsidRPr="009F3C8A">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w:t>
      </w:r>
      <w:r w:rsidRPr="009F3C8A">
        <w:rPr>
          <w:rFonts w:ascii="Arial" w:hAnsi="Arial" w:cs="Arial"/>
          <w:i/>
          <w:szCs w:val="22"/>
        </w:rPr>
        <w:tab/>
        <w:t>Další ujednání a prohlášení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5.1</w:t>
      </w:r>
      <w:proofErr w:type="gramEnd"/>
      <w:r w:rsidRPr="009F3C8A">
        <w:rPr>
          <w:rFonts w:ascii="Arial" w:hAnsi="Arial" w:cs="Arial"/>
          <w:i/>
          <w:szCs w:val="22"/>
        </w:rPr>
        <w:t>.</w:t>
      </w:r>
      <w:r w:rsidRPr="009F3C8A">
        <w:rPr>
          <w:rFonts w:ascii="Arial" w:hAnsi="Arial" w:cs="Arial"/>
          <w:i/>
          <w:szCs w:val="22"/>
        </w:rPr>
        <w:tab/>
        <w:t>Smluvní strany tímto prohlašují a zaručují, že:</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5.1.1.</w:t>
      </w:r>
      <w:r w:rsidRPr="009F3C8A">
        <w:rPr>
          <w:rFonts w:ascii="Arial" w:hAnsi="Arial" w:cs="Arial"/>
          <w:i/>
          <w:szCs w:val="22"/>
        </w:rPr>
        <w:tab/>
        <w:t>jsou oprávněny podepsat, převzít a plnit závazky, které pro ně z této smlouvy vyplývají;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5.1.2.</w:t>
      </w:r>
      <w:r w:rsidRPr="009F3C8A">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5.1.3.</w:t>
      </w:r>
      <w:r w:rsidRPr="009F3C8A">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5.2</w:t>
      </w:r>
      <w:proofErr w:type="gramEnd"/>
      <w:r w:rsidRPr="009F3C8A">
        <w:rPr>
          <w:rFonts w:ascii="Arial" w:hAnsi="Arial" w:cs="Arial"/>
          <w:i/>
          <w:szCs w:val="22"/>
        </w:rPr>
        <w:t>.</w:t>
      </w:r>
      <w:r w:rsidRPr="009F3C8A">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w:t>
      </w:r>
      <w:r w:rsidRPr="009F3C8A">
        <w:rPr>
          <w:rFonts w:ascii="Arial" w:hAnsi="Arial" w:cs="Arial"/>
          <w:i/>
          <w:szCs w:val="22"/>
        </w:rPr>
        <w:lastRenderedPageBreak/>
        <w:t xml:space="preserve">ustanovení obecně závazného právního předpisu; na platnost a účinnost celé smlouvy nemá neplatnost či neúčinnost některého ustanovení žádný vliv a smlouva jako celek zůstává platnou a účinnou.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w:t>
      </w:r>
      <w:r w:rsidRPr="009F3C8A">
        <w:rPr>
          <w:rFonts w:ascii="Arial" w:hAnsi="Arial" w:cs="Arial"/>
          <w:i/>
          <w:szCs w:val="22"/>
        </w:rPr>
        <w:tab/>
        <w:t>Závěrečná ustanovení</w:t>
      </w:r>
    </w:p>
    <w:p w:rsidR="00C01BDF"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6.1</w:t>
      </w:r>
      <w:proofErr w:type="gramEnd"/>
      <w:r w:rsidRPr="009F3C8A">
        <w:rPr>
          <w:rFonts w:ascii="Arial" w:hAnsi="Arial" w:cs="Arial"/>
          <w:i/>
          <w:szCs w:val="22"/>
        </w:rPr>
        <w:t>.</w:t>
      </w:r>
      <w:r w:rsidRPr="009F3C8A">
        <w:rPr>
          <w:rFonts w:ascii="Arial" w:hAnsi="Arial" w:cs="Arial"/>
          <w:i/>
          <w:szCs w:val="22"/>
        </w:rPr>
        <w:tab/>
      </w:r>
      <w:r w:rsidR="00C01BDF" w:rsidRPr="00C01BDF">
        <w:rPr>
          <w:rFonts w:ascii="Arial" w:hAnsi="Arial" w:cs="Arial"/>
          <w:i/>
          <w:szCs w:val="22"/>
        </w:rPr>
        <w:t>Tato smlouva byla schvál</w:t>
      </w:r>
      <w:r w:rsidR="00C01BDF">
        <w:rPr>
          <w:rFonts w:ascii="Arial" w:hAnsi="Arial" w:cs="Arial"/>
          <w:i/>
          <w:szCs w:val="22"/>
        </w:rPr>
        <w:t>e</w:t>
      </w:r>
      <w:r w:rsidR="00C01BDF" w:rsidRPr="00C01BDF">
        <w:rPr>
          <w:rFonts w:ascii="Arial" w:hAnsi="Arial" w:cs="Arial"/>
          <w:i/>
          <w:szCs w:val="22"/>
        </w:rPr>
        <w:t>na Radou města Klecany na jejím zasedání č. XX/XXXX dne XX.XX.XXXX.</w:t>
      </w:r>
    </w:p>
    <w:p w:rsidR="009F3C8A" w:rsidRPr="009F3C8A" w:rsidRDefault="008531FB" w:rsidP="009F3C8A">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9F3C8A" w:rsidRPr="009F3C8A">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6.2</w:t>
      </w:r>
      <w:proofErr w:type="gramEnd"/>
      <w:r w:rsidRPr="009F3C8A">
        <w:rPr>
          <w:rFonts w:ascii="Arial" w:hAnsi="Arial" w:cs="Arial"/>
          <w:i/>
          <w:szCs w:val="22"/>
        </w:rPr>
        <w:t>.</w:t>
      </w:r>
      <w:r w:rsidRPr="009F3C8A">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6.3</w:t>
      </w:r>
      <w:proofErr w:type="gramEnd"/>
      <w:r w:rsidRPr="009F3C8A">
        <w:rPr>
          <w:rFonts w:ascii="Arial" w:hAnsi="Arial" w:cs="Arial"/>
          <w:i/>
          <w:szCs w:val="22"/>
        </w:rPr>
        <w:t>.</w:t>
      </w:r>
      <w:r w:rsidRPr="009F3C8A">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6.4</w:t>
      </w:r>
      <w:proofErr w:type="gramEnd"/>
      <w:r w:rsidRPr="009F3C8A">
        <w:rPr>
          <w:rFonts w:ascii="Arial" w:hAnsi="Arial" w:cs="Arial"/>
          <w:i/>
          <w:szCs w:val="22"/>
        </w:rPr>
        <w:t>.</w:t>
      </w:r>
      <w:r w:rsidRPr="009F3C8A">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6.5</w:t>
      </w:r>
      <w:proofErr w:type="gramEnd"/>
      <w:r w:rsidRPr="009F3C8A">
        <w:rPr>
          <w:rFonts w:ascii="Arial" w:hAnsi="Arial" w:cs="Arial"/>
          <w:i/>
          <w:szCs w:val="22"/>
        </w:rPr>
        <w:t>.</w:t>
      </w:r>
      <w:r w:rsidRPr="009F3C8A">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P ř í l o h 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w:t>
      </w:r>
      <w:r w:rsidRPr="009F3C8A">
        <w:rPr>
          <w:rFonts w:ascii="Arial" w:hAnsi="Arial" w:cs="Arial"/>
          <w:i/>
          <w:szCs w:val="22"/>
        </w:rPr>
        <w:tab/>
        <w:t xml:space="preserve">geometrický plán č. </w:t>
      </w:r>
      <w:r w:rsidR="003E3470">
        <w:rPr>
          <w:rFonts w:ascii="Arial" w:hAnsi="Arial" w:cs="Arial"/>
          <w:i/>
          <w:szCs w:val="22"/>
        </w:rPr>
        <w:t>XXXXXXXXXXXXXXXXX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 Klecanech dne: </w:t>
      </w:r>
      <w:proofErr w:type="gramStart"/>
      <w:r w:rsidR="003E3470">
        <w:rPr>
          <w:rFonts w:ascii="Arial" w:hAnsi="Arial" w:cs="Arial"/>
          <w:i/>
          <w:szCs w:val="22"/>
        </w:rPr>
        <w:t>XX</w:t>
      </w:r>
      <w:proofErr w:type="gramEnd"/>
      <w:r w:rsidR="003E3470">
        <w:rPr>
          <w:rFonts w:ascii="Arial" w:hAnsi="Arial" w:cs="Arial"/>
          <w:i/>
          <w:szCs w:val="22"/>
        </w:rPr>
        <w:t>.</w:t>
      </w:r>
      <w:proofErr w:type="gramStart"/>
      <w:r w:rsidR="003E3470">
        <w:rPr>
          <w:rFonts w:ascii="Arial" w:hAnsi="Arial" w:cs="Arial"/>
          <w:i/>
          <w:szCs w:val="22"/>
        </w:rPr>
        <w:t>XX</w:t>
      </w:r>
      <w:proofErr w:type="gramEnd"/>
      <w:r w:rsidR="003E3470">
        <w:rPr>
          <w:rFonts w:ascii="Arial" w:hAnsi="Arial" w:cs="Arial"/>
          <w:i/>
          <w:szCs w:val="22"/>
        </w:rPr>
        <w:t>.XXXX</w:t>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 xml:space="preserve">V </w:t>
      </w:r>
      <w:r w:rsidR="003E3470">
        <w:rPr>
          <w:rFonts w:ascii="Arial" w:hAnsi="Arial" w:cs="Arial"/>
          <w:i/>
          <w:szCs w:val="22"/>
        </w:rPr>
        <w:t>XXXXXXXXX</w:t>
      </w:r>
      <w:r w:rsidRPr="009F3C8A">
        <w:rPr>
          <w:rFonts w:ascii="Arial" w:hAnsi="Arial" w:cs="Arial"/>
          <w:i/>
          <w:szCs w:val="22"/>
        </w:rPr>
        <w:t xml:space="preserve"> dne: </w:t>
      </w:r>
      <w:proofErr w:type="gramStart"/>
      <w:r w:rsidR="003E3470">
        <w:rPr>
          <w:rFonts w:ascii="Arial" w:hAnsi="Arial" w:cs="Arial"/>
          <w:i/>
          <w:szCs w:val="22"/>
        </w:rPr>
        <w:t>XX</w:t>
      </w:r>
      <w:proofErr w:type="gramEnd"/>
      <w:r w:rsidR="003E3470">
        <w:rPr>
          <w:rFonts w:ascii="Arial" w:hAnsi="Arial" w:cs="Arial"/>
          <w:i/>
          <w:szCs w:val="22"/>
        </w:rPr>
        <w:t>.</w:t>
      </w:r>
      <w:proofErr w:type="gramStart"/>
      <w:r w:rsidR="003E3470">
        <w:rPr>
          <w:rFonts w:ascii="Arial" w:hAnsi="Arial" w:cs="Arial"/>
          <w:i/>
          <w:szCs w:val="22"/>
        </w:rPr>
        <w:t>XX</w:t>
      </w:r>
      <w:proofErr w:type="gramEnd"/>
      <w:r w:rsidR="003E3470">
        <w:rPr>
          <w:rFonts w:ascii="Arial" w:hAnsi="Arial" w:cs="Arial"/>
          <w:i/>
          <w:szCs w:val="22"/>
        </w:rPr>
        <w:t>.XXXX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Povinný: </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___________________________</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___________________________</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     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b/>
      </w:r>
      <w:r w:rsidRPr="009F3C8A">
        <w:rPr>
          <w:rFonts w:ascii="Arial" w:hAnsi="Arial" w:cs="Arial"/>
          <w:i/>
          <w:szCs w:val="22"/>
        </w:rPr>
        <w:tab/>
      </w:r>
      <w:r w:rsidRPr="009F3C8A">
        <w:rPr>
          <w:rFonts w:ascii="Arial" w:hAnsi="Arial" w:cs="Arial"/>
          <w:i/>
          <w:szCs w:val="22"/>
        </w:rPr>
        <w:tab/>
        <w:t xml:space="preserve">        </w:t>
      </w:r>
    </w:p>
    <w:p w:rsidR="009F3C8A" w:rsidRDefault="009F3C8A" w:rsidP="009F3C8A">
      <w:pPr>
        <w:pStyle w:val="Zkladntext"/>
        <w:tabs>
          <w:tab w:val="num" w:pos="540"/>
        </w:tabs>
        <w:spacing w:after="100"/>
        <w:ind w:right="-284"/>
        <w:jc w:val="both"/>
        <w:rPr>
          <w:rFonts w:ascii="Arial" w:hAnsi="Arial" w:cs="Arial"/>
          <w:szCs w:val="22"/>
        </w:rPr>
      </w:pPr>
    </w:p>
    <w:p w:rsidR="009F3C8A" w:rsidRPr="002404D6" w:rsidRDefault="009F3C8A" w:rsidP="009F3C8A">
      <w:pPr>
        <w:pStyle w:val="Zkladntext"/>
        <w:tabs>
          <w:tab w:val="num" w:pos="540"/>
        </w:tabs>
        <w:spacing w:after="100"/>
        <w:ind w:right="-284"/>
        <w:jc w:val="both"/>
        <w:rPr>
          <w:rFonts w:ascii="Arial" w:hAnsi="Arial" w:cs="Arial"/>
          <w:szCs w:val="22"/>
        </w:rPr>
      </w:pP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61678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1811A3">
        <w:rPr>
          <w:rFonts w:ascii="Arial" w:hAnsi="Arial" w:cs="Arial"/>
          <w:bCs/>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w:t>
      </w:r>
      <w:r w:rsidR="001811A3" w:rsidRPr="001811A3">
        <w:rPr>
          <w:rFonts w:ascii="Arial" w:hAnsi="Arial" w:cs="Arial"/>
          <w:bCs/>
          <w:szCs w:val="22"/>
        </w:rPr>
        <w:t xml:space="preserve"> </w:t>
      </w:r>
      <w:r w:rsidR="001811A3">
        <w:rPr>
          <w:rFonts w:ascii="Arial" w:hAnsi="Arial" w:cs="Arial"/>
          <w:bCs/>
          <w:szCs w:val="22"/>
        </w:rPr>
        <w:t>věcného břemene</w:t>
      </w:r>
      <w:r w:rsidRPr="00F25483">
        <w:rPr>
          <w:rFonts w:ascii="Arial" w:hAnsi="Arial" w:cs="Arial"/>
          <w:szCs w:val="22"/>
        </w:rPr>
        <w:t xml:space="preserve"> </w:t>
      </w:r>
      <w:r w:rsidR="00565B74">
        <w:rPr>
          <w:rFonts w:ascii="Arial" w:hAnsi="Arial" w:cs="Arial"/>
          <w:szCs w:val="22"/>
        </w:rPr>
        <w:t>služebnosti inženýrské sítě.</w:t>
      </w:r>
    </w:p>
    <w:p w:rsidR="00537EBD" w:rsidRP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w:t>
      </w:r>
      <w:r w:rsidRPr="00565B74">
        <w:rPr>
          <w:rFonts w:ascii="Arial" w:hAnsi="Arial" w:cs="Arial"/>
          <w:szCs w:val="22"/>
        </w:rPr>
        <w:lastRenderedPageBreak/>
        <w:t>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537EBD">
      <w:pPr>
        <w:pStyle w:val="Zkladntext"/>
        <w:tabs>
          <w:tab w:val="num" w:pos="0"/>
        </w:tabs>
        <w:spacing w:after="100"/>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A93E54">
      <w:pPr>
        <w:pStyle w:val="Zkladntext"/>
        <w:tabs>
          <w:tab w:val="num" w:pos="0"/>
          <w:tab w:val="num" w:pos="574"/>
        </w:tabs>
        <w:spacing w:after="100"/>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537EBD">
      <w:pPr>
        <w:pStyle w:val="Zkladntext"/>
        <w:tabs>
          <w:tab w:val="num" w:pos="1080"/>
        </w:tabs>
        <w:spacing w:after="100"/>
        <w:ind w:left="-360"/>
        <w:jc w:val="both"/>
        <w:rPr>
          <w:rFonts w:ascii="Arial" w:hAnsi="Arial" w:cs="Arial"/>
          <w:szCs w:val="22"/>
        </w:rPr>
      </w:pPr>
    </w:p>
    <w:p w:rsidR="00537EBD" w:rsidRPr="00182AF7"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322603">
        <w:rPr>
          <w:rFonts w:ascii="Arial" w:hAnsi="Arial" w:cs="Arial"/>
          <w:szCs w:val="22"/>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w:t>
      </w:r>
      <w:proofErr w:type="gramStart"/>
      <w:r w:rsidR="005B6F13">
        <w:rPr>
          <w:rFonts w:ascii="Arial" w:hAnsi="Arial" w:cs="Arial"/>
          <w:szCs w:val="22"/>
        </w:rPr>
        <w:t>1.3. této</w:t>
      </w:r>
      <w:proofErr w:type="gramEnd"/>
      <w:r w:rsidR="005B6F13">
        <w:rPr>
          <w:rFonts w:ascii="Arial" w:hAnsi="Arial" w:cs="Arial"/>
          <w:szCs w:val="22"/>
        </w:rPr>
        <w:t xml:space="preserve">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FC3AA8">
        <w:rPr>
          <w:rFonts w:ascii="Arial" w:hAnsi="Arial" w:cs="Arial"/>
          <w:szCs w:val="22"/>
        </w:rPr>
        <w:t>a je povinen zaplatit</w:t>
      </w:r>
      <w:r>
        <w:rPr>
          <w:rFonts w:ascii="Arial" w:hAnsi="Arial" w:cs="Arial"/>
          <w:szCs w:val="22"/>
        </w:rPr>
        <w:t xml:space="preserve"> místní poplat</w:t>
      </w:r>
      <w:r w:rsidR="00FC3AA8">
        <w:rPr>
          <w:rFonts w:ascii="Arial" w:hAnsi="Arial" w:cs="Arial"/>
          <w:szCs w:val="22"/>
        </w:rPr>
        <w:t>ek</w:t>
      </w:r>
      <w:r>
        <w:rPr>
          <w:rFonts w:ascii="Arial" w:hAnsi="Arial" w:cs="Arial"/>
          <w:szCs w:val="22"/>
        </w:rPr>
        <w:t xml:space="preserve"> za užívání veřejného prostranství.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1811A3">
        <w:rPr>
          <w:rFonts w:ascii="Arial" w:hAnsi="Arial" w:cs="Arial"/>
          <w:bCs/>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 xml:space="preserve">čl. </w:t>
      </w:r>
      <w:proofErr w:type="gramStart"/>
      <w:r w:rsidRPr="00066497">
        <w:rPr>
          <w:rFonts w:ascii="Arial" w:hAnsi="Arial" w:cs="Arial"/>
          <w:szCs w:val="22"/>
        </w:rPr>
        <w:t>2.3. této</w:t>
      </w:r>
      <w:proofErr w:type="gramEnd"/>
      <w:r w:rsidRPr="00066497">
        <w:rPr>
          <w:rFonts w:ascii="Arial" w:hAnsi="Arial" w:cs="Arial"/>
          <w:szCs w:val="22"/>
        </w:rPr>
        <w:t xml:space="preserve">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066497">
        <w:rPr>
          <w:rFonts w:ascii="Arial" w:hAnsi="Arial" w:cs="Arial"/>
          <w:szCs w:val="22"/>
        </w:rPr>
        <w:t>.</w:t>
      </w:r>
    </w:p>
    <w:p w:rsidR="00537EBD" w:rsidRDefault="0070748D" w:rsidP="00537EBD">
      <w:pPr>
        <w:pStyle w:val="Zkladntext"/>
        <w:numPr>
          <w:ilvl w:val="1"/>
          <w:numId w:val="1"/>
        </w:numPr>
        <w:tabs>
          <w:tab w:val="num" w:pos="540"/>
          <w:tab w:val="num" w:pos="1080"/>
        </w:tabs>
        <w:spacing w:after="100"/>
        <w:ind w:left="0" w:hanging="360"/>
        <w:jc w:val="both"/>
        <w:rPr>
          <w:rFonts w:ascii="Arial" w:hAnsi="Arial" w:cs="Arial"/>
          <w:szCs w:val="22"/>
        </w:rPr>
      </w:pPr>
      <w:r w:rsidRPr="0070748D">
        <w:rPr>
          <w:rFonts w:ascii="Arial" w:hAnsi="Arial" w:cs="Arial"/>
          <w:szCs w:val="22"/>
        </w:rPr>
        <w:t>Budoucí oprávněný se zavazuje, zajistit vyhotovení Smlouvy o zřízení věcného břemene služebnosti inženýrské sítě a návrhu na vklad práva odpovídajícího Služebnosti inženýrské sítě dle Smlouvy o zřízení věcného břemene služebnosti inženýrské sítě do katastru nemovitostí (dále jen jako „Návrh na vklad“). Písemné návrhy Smlouvy o zřízení věcného břemene služebnosti inženýrské sítě dle předchozí věty se budoucí oprávněný zavazuje předložit budoucímu povinnému k podpisu.</w:t>
      </w:r>
      <w:r w:rsidR="00537EBD" w:rsidRPr="0027192C">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lastRenderedPageBreak/>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Povinnosti dle předchozích článků </w:t>
      </w:r>
      <w:proofErr w:type="gramStart"/>
      <w:r w:rsidRPr="00066497">
        <w:rPr>
          <w:rFonts w:ascii="Arial" w:hAnsi="Arial" w:cs="Arial"/>
          <w:szCs w:val="22"/>
        </w:rPr>
        <w:t>3.5</w:t>
      </w:r>
      <w:proofErr w:type="gramEnd"/>
      <w:r w:rsidRPr="00066497">
        <w:rPr>
          <w:rFonts w:ascii="Arial" w:hAnsi="Arial" w:cs="Arial"/>
          <w:szCs w:val="22"/>
        </w:rPr>
        <w:t>.,</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8D534E" w:rsidRPr="00066497">
        <w:rPr>
          <w:rFonts w:ascii="Arial" w:hAnsi="Arial" w:cs="Arial"/>
          <w:szCs w:val="22"/>
        </w:rPr>
        <w:t>20.000,- Kč (slovy: dvacet-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537EBD">
      <w:pPr>
        <w:pStyle w:val="Zkladntext"/>
        <w:numPr>
          <w:ilvl w:val="2"/>
          <w:numId w:val="1"/>
        </w:numPr>
        <w:tabs>
          <w:tab w:val="num" w:pos="1080"/>
        </w:tabs>
        <w:spacing w:after="100"/>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w:t>
      </w:r>
      <w:proofErr w:type="gramStart"/>
      <w:r w:rsidRPr="00066497">
        <w:rPr>
          <w:rFonts w:ascii="Arial" w:hAnsi="Arial" w:cs="Arial"/>
          <w:szCs w:val="22"/>
        </w:rPr>
        <w:t>3.7</w:t>
      </w:r>
      <w:proofErr w:type="gramEnd"/>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Sjednanou smluvní pokutu dle předchozího článku </w:t>
      </w:r>
      <w:proofErr w:type="gramStart"/>
      <w:r w:rsidRPr="00066497">
        <w:rPr>
          <w:rFonts w:ascii="Arial" w:hAnsi="Arial" w:cs="Arial"/>
          <w:szCs w:val="22"/>
        </w:rPr>
        <w:t>3.10. této</w:t>
      </w:r>
      <w:proofErr w:type="gramEnd"/>
      <w:r w:rsidRPr="00066497">
        <w:rPr>
          <w:rFonts w:ascii="Arial" w:hAnsi="Arial" w:cs="Arial"/>
          <w:szCs w:val="22"/>
        </w:rPr>
        <w:t xml:space="preserve">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budoucího povinného. Povinnost budoucího oprávněného zaplatit Smluvní pokutu nemá vliv na jeho případnou povinnost k náhradě škody způsobené porušením této smlouvy budoucímu povinnému.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proofErr w:type="gramStart"/>
      <w:r w:rsidRPr="008767E8">
        <w:rPr>
          <w:rFonts w:ascii="Arial" w:hAnsi="Arial" w:cs="Arial"/>
          <w:szCs w:val="22"/>
        </w:rPr>
        <w:t>3.9. této</w:t>
      </w:r>
      <w:proofErr w:type="gramEnd"/>
      <w:r w:rsidRPr="008767E8">
        <w:rPr>
          <w:rFonts w:ascii="Arial" w:hAnsi="Arial" w:cs="Arial"/>
          <w:szCs w:val="22"/>
        </w:rPr>
        <w:t xml:space="preserve"> smlouvy.</w:t>
      </w:r>
    </w:p>
    <w:p w:rsidR="00F020D8" w:rsidRDefault="007F7DAE" w:rsidP="007F7DAE">
      <w:pPr>
        <w:pStyle w:val="Zkladntext"/>
        <w:numPr>
          <w:ilvl w:val="1"/>
          <w:numId w:val="1"/>
        </w:numPr>
        <w:tabs>
          <w:tab w:val="num" w:pos="540"/>
          <w:tab w:val="num" w:pos="1080"/>
        </w:tabs>
        <w:spacing w:after="100"/>
        <w:ind w:left="0" w:hanging="360"/>
        <w:jc w:val="both"/>
        <w:rPr>
          <w:rFonts w:ascii="Arial" w:hAnsi="Arial" w:cs="Arial"/>
          <w:szCs w:val="22"/>
        </w:rPr>
      </w:pPr>
      <w:r w:rsidRPr="007F7DAE">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37EBD" w:rsidRPr="00F020D8" w:rsidRDefault="00537EBD" w:rsidP="00F020D8">
      <w:pPr>
        <w:pStyle w:val="Zkladntext"/>
        <w:numPr>
          <w:ilvl w:val="1"/>
          <w:numId w:val="1"/>
        </w:numPr>
        <w:tabs>
          <w:tab w:val="num" w:pos="540"/>
          <w:tab w:val="num" w:pos="1080"/>
        </w:tabs>
        <w:spacing w:after="100"/>
        <w:ind w:left="0"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1811A3">
        <w:rPr>
          <w:rFonts w:ascii="Arial" w:hAnsi="Arial" w:cs="Arial"/>
          <w:bCs/>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F020D8">
      <w:pPr>
        <w:pStyle w:val="Zkladntext"/>
        <w:tabs>
          <w:tab w:val="num" w:pos="540"/>
          <w:tab w:val="num" w:pos="1080"/>
        </w:tabs>
        <w:spacing w:after="100"/>
        <w:ind w:left="-360"/>
        <w:jc w:val="both"/>
        <w:rPr>
          <w:rFonts w:ascii="Arial" w:hAnsi="Arial" w:cs="Arial"/>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537EBD">
      <w:pPr>
        <w:pStyle w:val="Zkladntext"/>
        <w:numPr>
          <w:ilvl w:val="2"/>
          <w:numId w:val="1"/>
        </w:numPr>
        <w:tabs>
          <w:tab w:val="num" w:pos="1080"/>
        </w:tabs>
        <w:spacing w:after="100"/>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7F7DAE" w:rsidRDefault="00537EBD" w:rsidP="007F7DAE">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Případné naplnění rozvazovací podmínky dle předchozího článku </w:t>
      </w:r>
      <w:proofErr w:type="gramStart"/>
      <w:r w:rsidRPr="008767E8">
        <w:rPr>
          <w:rFonts w:ascii="Arial" w:hAnsi="Arial" w:cs="Arial"/>
          <w:szCs w:val="22"/>
        </w:rPr>
        <w:t>4.1. této</w:t>
      </w:r>
      <w:proofErr w:type="gramEnd"/>
      <w:r>
        <w:rPr>
          <w:rFonts w:ascii="Arial" w:hAnsi="Arial" w:cs="Arial"/>
          <w:szCs w:val="22"/>
        </w:rPr>
        <w:t xml:space="preserve"> smlouvy nemá vliv na povinnost k případné náhradě způsobené škody, pokud již před naplněním rozvazovací podmínky</w:t>
      </w:r>
      <w:r w:rsidR="007F7DAE">
        <w:rPr>
          <w:rFonts w:ascii="Arial" w:hAnsi="Arial" w:cs="Arial"/>
          <w:szCs w:val="22"/>
        </w:rPr>
        <w:t xml:space="preserve"> byl </w:t>
      </w:r>
      <w:r w:rsidRPr="007F7DAE">
        <w:rPr>
          <w:rFonts w:ascii="Arial" w:hAnsi="Arial" w:cs="Arial"/>
          <w:szCs w:val="22"/>
        </w:rPr>
        <w:t xml:space="preserve">Pozemek Inženýrskými sítěmi či přípravou její výstavby jakkoliv dotčen.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 xml:space="preserve">Smlouvy o zřízení </w:t>
      </w:r>
      <w:r w:rsidR="001811A3">
        <w:rPr>
          <w:rFonts w:ascii="Arial" w:hAnsi="Arial" w:cs="Arial"/>
          <w:bCs/>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 xml:space="preserve">domáhat ve lhůtě </w:t>
      </w:r>
      <w:r w:rsidRPr="00386CD3">
        <w:rPr>
          <w:rFonts w:ascii="Arial" w:hAnsi="Arial" w:cs="Arial"/>
          <w:szCs w:val="22"/>
        </w:rPr>
        <w:lastRenderedPageBreak/>
        <w:t>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Smlouvy o zřízení</w:t>
      </w:r>
      <w:r w:rsidR="001811A3" w:rsidRPr="001811A3">
        <w:rPr>
          <w:rFonts w:ascii="Arial" w:hAnsi="Arial" w:cs="Arial"/>
          <w:bCs/>
          <w:szCs w:val="22"/>
        </w:rPr>
        <w:t xml:space="preserve"> </w:t>
      </w:r>
      <w:r w:rsidR="001811A3">
        <w:rPr>
          <w:rFonts w:ascii="Arial" w:hAnsi="Arial" w:cs="Arial"/>
          <w:bCs/>
          <w:szCs w:val="22"/>
        </w:rPr>
        <w:t>věcného břemene</w:t>
      </w:r>
      <w:r w:rsidR="00E90B1D" w:rsidRPr="00E90B1D">
        <w:rPr>
          <w:rFonts w:ascii="Arial" w:hAnsi="Arial" w:cs="Arial"/>
          <w:szCs w:val="22"/>
        </w:rPr>
        <w:t xml:space="preserve"> služebnosti inženýrské sítě</w:t>
      </w:r>
      <w:r w:rsidRPr="00386CD3">
        <w:rPr>
          <w:rFonts w:ascii="Arial" w:hAnsi="Arial" w:cs="Arial"/>
          <w:szCs w:val="22"/>
        </w:rPr>
        <w:t xml:space="preserve"> podle této smlouvy.</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P</w:t>
      </w:r>
      <w:r w:rsidRPr="00D044C2">
        <w:rPr>
          <w:rFonts w:ascii="Arial" w:hAnsi="Arial" w:cs="Arial"/>
          <w:szCs w:val="22"/>
        </w:rPr>
        <w:t>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537EBD">
      <w:pPr>
        <w:pStyle w:val="Zkladntextodsazen3"/>
        <w:tabs>
          <w:tab w:val="left" w:pos="-1800"/>
        </w:tabs>
        <w:spacing w:after="100"/>
        <w:ind w:left="0" w:firstLine="0"/>
        <w:rPr>
          <w:rFonts w:ascii="Arial" w:hAnsi="Arial" w:cs="Arial"/>
          <w:sz w:val="22"/>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Závěrečná ustanovení</w:t>
      </w:r>
    </w:p>
    <w:p w:rsidR="004A7908" w:rsidRDefault="004A7908" w:rsidP="00537EBD">
      <w:pPr>
        <w:pStyle w:val="Zkladntext"/>
        <w:numPr>
          <w:ilvl w:val="1"/>
          <w:numId w:val="1"/>
        </w:numPr>
        <w:tabs>
          <w:tab w:val="num" w:pos="540"/>
          <w:tab w:val="num" w:pos="1080"/>
        </w:tabs>
        <w:spacing w:after="100"/>
        <w:ind w:left="0" w:hanging="360"/>
        <w:jc w:val="both"/>
        <w:rPr>
          <w:rFonts w:ascii="Arial" w:hAnsi="Arial" w:cs="Arial"/>
          <w:szCs w:val="22"/>
        </w:rPr>
      </w:pPr>
      <w:r w:rsidRPr="004A7908">
        <w:rPr>
          <w:rFonts w:ascii="Arial" w:hAnsi="Arial" w:cs="Arial"/>
          <w:szCs w:val="22"/>
        </w:rPr>
        <w:t>Tato smlouva byla schvál</w:t>
      </w:r>
      <w:r w:rsidR="00EB40F4">
        <w:rPr>
          <w:rFonts w:ascii="Arial" w:hAnsi="Arial" w:cs="Arial"/>
          <w:szCs w:val="22"/>
        </w:rPr>
        <w:t>e</w:t>
      </w:r>
      <w:r w:rsidRPr="004A7908">
        <w:rPr>
          <w:rFonts w:ascii="Arial" w:hAnsi="Arial" w:cs="Arial"/>
          <w:szCs w:val="22"/>
        </w:rPr>
        <w:t xml:space="preserve">na Radou města Klecany na jejím zasedání č. </w:t>
      </w:r>
      <w:r w:rsidRPr="004A7908">
        <w:rPr>
          <w:rFonts w:ascii="Arial" w:hAnsi="Arial" w:cs="Arial"/>
          <w:color w:val="FF0000"/>
          <w:szCs w:val="22"/>
          <w:highlight w:val="yellow"/>
        </w:rPr>
        <w:t>XX/XXXX</w:t>
      </w:r>
      <w:r w:rsidRPr="004A7908">
        <w:rPr>
          <w:rFonts w:ascii="Arial" w:hAnsi="Arial" w:cs="Arial"/>
          <w:szCs w:val="22"/>
        </w:rPr>
        <w:t xml:space="preserve"> dne </w:t>
      </w:r>
      <w:proofErr w:type="gramStart"/>
      <w:r w:rsidRPr="004A7908">
        <w:rPr>
          <w:rFonts w:ascii="Arial" w:hAnsi="Arial" w:cs="Arial"/>
          <w:color w:val="FF0000"/>
          <w:szCs w:val="22"/>
          <w:highlight w:val="yellow"/>
        </w:rPr>
        <w:t>XX</w:t>
      </w:r>
      <w:proofErr w:type="gramEnd"/>
      <w:r w:rsidRPr="004A7908">
        <w:rPr>
          <w:rFonts w:ascii="Arial" w:hAnsi="Arial" w:cs="Arial"/>
          <w:color w:val="FF0000"/>
          <w:szCs w:val="22"/>
          <w:highlight w:val="yellow"/>
        </w:rPr>
        <w:t>.</w:t>
      </w:r>
      <w:proofErr w:type="gramStart"/>
      <w:r w:rsidRPr="004A7908">
        <w:rPr>
          <w:rFonts w:ascii="Arial" w:hAnsi="Arial" w:cs="Arial"/>
          <w:color w:val="FF0000"/>
          <w:szCs w:val="22"/>
          <w:highlight w:val="yellow"/>
        </w:rPr>
        <w:t>XX</w:t>
      </w:r>
      <w:proofErr w:type="gramEnd"/>
      <w:r w:rsidRPr="004A7908">
        <w:rPr>
          <w:rFonts w:ascii="Arial" w:hAnsi="Arial" w:cs="Arial"/>
          <w:color w:val="FF0000"/>
          <w:szCs w:val="22"/>
          <w:highlight w:val="yellow"/>
        </w:rPr>
        <w:t>.XXXX</w:t>
      </w:r>
      <w:r w:rsidRPr="004A7908">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8C5900">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E47667" w:rsidP="00E47667">
      <w:pPr>
        <w:pStyle w:val="Zkladntext"/>
        <w:numPr>
          <w:ilvl w:val="1"/>
          <w:numId w:val="1"/>
        </w:numPr>
        <w:tabs>
          <w:tab w:val="num" w:pos="540"/>
          <w:tab w:val="num" w:pos="1080"/>
        </w:tabs>
        <w:spacing w:after="100"/>
        <w:ind w:left="0" w:hanging="360"/>
        <w:jc w:val="both"/>
        <w:rPr>
          <w:rFonts w:ascii="Arial" w:hAnsi="Arial" w:cs="Arial"/>
          <w:szCs w:val="22"/>
        </w:rPr>
      </w:pPr>
      <w:r w:rsidRPr="00E47667">
        <w:rPr>
          <w:rFonts w:ascii="Arial" w:hAnsi="Arial" w:cs="Arial"/>
          <w:szCs w:val="22"/>
        </w:rPr>
        <w:t>Tato smlouva je vyhotovena ve čtyřech (4) stejnopisech s platností originálu, z nichž budoucí povinný obdrží tři (3) stejnopisy a budoucí oprávněný jeden (1).</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537EBD">
      <w:pPr>
        <w:jc w:val="both"/>
        <w:rPr>
          <w:rFonts w:ascii="Arial" w:hAnsi="Arial" w:cs="Arial"/>
          <w:sz w:val="22"/>
          <w:szCs w:val="22"/>
        </w:rPr>
      </w:pPr>
    </w:p>
    <w:p w:rsidR="00537EBD" w:rsidRDefault="00537EBD" w:rsidP="00537EBD">
      <w:pPr>
        <w:jc w:val="both"/>
        <w:rPr>
          <w:rFonts w:ascii="Arial" w:hAnsi="Arial" w:cs="Arial"/>
          <w:sz w:val="22"/>
          <w:szCs w:val="22"/>
        </w:rPr>
      </w:pPr>
      <w:r>
        <w:rPr>
          <w:rFonts w:ascii="Arial" w:hAnsi="Arial" w:cs="Arial"/>
          <w:sz w:val="22"/>
          <w:szCs w:val="22"/>
        </w:rPr>
        <w:t>P ř í l o h a:</w:t>
      </w:r>
    </w:p>
    <w:p w:rsidR="00537EBD" w:rsidRDefault="00E47667" w:rsidP="00537EBD">
      <w:pPr>
        <w:numPr>
          <w:ilvl w:val="0"/>
          <w:numId w:val="2"/>
        </w:numPr>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537EBD">
      <w:pPr>
        <w:jc w:val="both"/>
        <w:rPr>
          <w:rFonts w:ascii="Arial" w:hAnsi="Arial" w:cs="Arial"/>
          <w:sz w:val="22"/>
          <w:szCs w:val="22"/>
        </w:rPr>
      </w:pPr>
    </w:p>
    <w:p w:rsidR="00537EBD" w:rsidRPr="00386CD3" w:rsidRDefault="00537EBD" w:rsidP="00537EBD">
      <w:pPr>
        <w:jc w:val="both"/>
        <w:rPr>
          <w:rFonts w:ascii="Arial" w:hAnsi="Arial" w:cs="Arial"/>
          <w:sz w:val="22"/>
          <w:szCs w:val="22"/>
        </w:rPr>
      </w:pPr>
    </w:p>
    <w:p w:rsidR="00537EBD" w:rsidRPr="008C4C4A" w:rsidRDefault="00537EBD" w:rsidP="00537EBD">
      <w:pPr>
        <w:spacing w:before="144" w:line="240" w:lineRule="atLeast"/>
        <w:jc w:val="both"/>
        <w:rPr>
          <w:rFonts w:ascii="Arial" w:hAnsi="Arial" w:cs="Arial"/>
          <w:sz w:val="22"/>
          <w:szCs w:val="22"/>
        </w:rPr>
      </w:pPr>
      <w:r w:rsidRPr="008C4C4A">
        <w:rPr>
          <w:rFonts w:ascii="Arial" w:hAnsi="Arial" w:cs="Arial"/>
          <w:sz w:val="22"/>
          <w:szCs w:val="22"/>
        </w:rPr>
        <w:t xml:space="preserve">V </w:t>
      </w:r>
      <w:r w:rsidR="008C4C4A" w:rsidRPr="008C4C4A">
        <w:rPr>
          <w:rFonts w:ascii="Arial" w:hAnsi="Arial" w:cs="Arial"/>
          <w:sz w:val="22"/>
          <w:szCs w:val="22"/>
        </w:rPr>
        <w:t>Klecanech</w:t>
      </w:r>
      <w:r w:rsidRPr="008C4C4A">
        <w:rPr>
          <w:rFonts w:ascii="Arial" w:hAnsi="Arial" w:cs="Arial"/>
          <w:sz w:val="22"/>
          <w:szCs w:val="22"/>
        </w:rPr>
        <w:t xml:space="preserve"> dne: </w:t>
      </w:r>
      <w:r w:rsidR="00066242" w:rsidRPr="008C4C4A">
        <w:rPr>
          <w:rFonts w:ascii="Arial" w:hAnsi="Arial" w:cs="Arial"/>
          <w:sz w:val="22"/>
          <w:szCs w:val="22"/>
        </w:rPr>
        <w:fldChar w:fldCharType="begin">
          <w:ffData>
            <w:name w:val="Text45"/>
            <w:enabled/>
            <w:calcOnExit w:val="0"/>
            <w:textInput/>
          </w:ffData>
        </w:fldChar>
      </w:r>
      <w:r w:rsidRPr="008C4C4A">
        <w:rPr>
          <w:rFonts w:ascii="Arial" w:hAnsi="Arial" w:cs="Arial"/>
          <w:sz w:val="22"/>
          <w:szCs w:val="22"/>
        </w:rPr>
        <w:instrText xml:space="preserve"> FORMTEXT </w:instrText>
      </w:r>
      <w:r w:rsidR="00066242" w:rsidRPr="008C4C4A">
        <w:rPr>
          <w:rFonts w:ascii="Arial" w:hAnsi="Arial" w:cs="Arial"/>
          <w:sz w:val="22"/>
          <w:szCs w:val="22"/>
        </w:rPr>
      </w:r>
      <w:r w:rsidR="00066242" w:rsidRPr="008C4C4A">
        <w:rPr>
          <w:rFonts w:ascii="Arial" w:hAnsi="Arial" w:cs="Arial"/>
          <w:sz w:val="22"/>
          <w:szCs w:val="22"/>
        </w:rPr>
        <w:fldChar w:fldCharType="separate"/>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00066242" w:rsidRPr="008C4C4A">
        <w:rPr>
          <w:rFonts w:ascii="Arial" w:hAnsi="Arial" w:cs="Arial"/>
          <w:sz w:val="22"/>
          <w:szCs w:val="22"/>
        </w:rPr>
        <w:fldChar w:fldCharType="end"/>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t xml:space="preserve">     V </w:t>
      </w:r>
      <w:r w:rsidR="008C4C4A" w:rsidRPr="008C4C4A">
        <w:rPr>
          <w:rFonts w:ascii="Arial" w:hAnsi="Arial" w:cs="Arial"/>
          <w:sz w:val="22"/>
          <w:szCs w:val="22"/>
        </w:rPr>
        <w:t>……….</w:t>
      </w:r>
      <w:r w:rsidRPr="008C4C4A">
        <w:rPr>
          <w:rFonts w:ascii="Arial" w:hAnsi="Arial" w:cs="Arial"/>
          <w:sz w:val="22"/>
          <w:szCs w:val="22"/>
        </w:rPr>
        <w:t xml:space="preserve"> </w:t>
      </w:r>
      <w:proofErr w:type="gramStart"/>
      <w:r w:rsidRPr="008C4C4A">
        <w:rPr>
          <w:rFonts w:ascii="Arial" w:hAnsi="Arial" w:cs="Arial"/>
          <w:sz w:val="22"/>
          <w:szCs w:val="22"/>
        </w:rPr>
        <w:t>dne</w:t>
      </w:r>
      <w:proofErr w:type="gramEnd"/>
      <w:r w:rsidRPr="008C4C4A">
        <w:rPr>
          <w:rFonts w:ascii="Arial" w:hAnsi="Arial" w:cs="Arial"/>
          <w:sz w:val="22"/>
          <w:szCs w:val="22"/>
        </w:rPr>
        <w:t xml:space="preserve">: </w:t>
      </w:r>
      <w:r w:rsidR="00066242" w:rsidRPr="008C4C4A">
        <w:rPr>
          <w:rFonts w:ascii="Arial" w:hAnsi="Arial" w:cs="Arial"/>
          <w:sz w:val="22"/>
          <w:szCs w:val="22"/>
        </w:rPr>
        <w:fldChar w:fldCharType="begin">
          <w:ffData>
            <w:name w:val="Text46"/>
            <w:enabled/>
            <w:calcOnExit w:val="0"/>
            <w:textInput/>
          </w:ffData>
        </w:fldChar>
      </w:r>
      <w:r w:rsidRPr="008C4C4A">
        <w:rPr>
          <w:rFonts w:ascii="Arial" w:hAnsi="Arial" w:cs="Arial"/>
          <w:sz w:val="22"/>
          <w:szCs w:val="22"/>
        </w:rPr>
        <w:instrText xml:space="preserve"> FORMTEXT </w:instrText>
      </w:r>
      <w:r w:rsidR="00066242" w:rsidRPr="008C4C4A">
        <w:rPr>
          <w:rFonts w:ascii="Arial" w:hAnsi="Arial" w:cs="Arial"/>
          <w:sz w:val="22"/>
          <w:szCs w:val="22"/>
        </w:rPr>
      </w:r>
      <w:r w:rsidR="00066242" w:rsidRPr="008C4C4A">
        <w:rPr>
          <w:rFonts w:ascii="Arial" w:hAnsi="Arial" w:cs="Arial"/>
          <w:sz w:val="22"/>
          <w:szCs w:val="22"/>
        </w:rPr>
        <w:fldChar w:fldCharType="separate"/>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00066242" w:rsidRPr="008C4C4A">
        <w:rPr>
          <w:rFonts w:ascii="Arial" w:hAnsi="Arial" w:cs="Arial"/>
          <w:sz w:val="22"/>
          <w:szCs w:val="22"/>
        </w:rPr>
        <w:fldChar w:fldCharType="end"/>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r w:rsidRPr="008C4C4A">
        <w:rPr>
          <w:rFonts w:ascii="Arial" w:hAnsi="Arial" w:cs="Arial"/>
          <w:sz w:val="22"/>
          <w:szCs w:val="22"/>
        </w:rPr>
        <w:t xml:space="preserve">Budoucí povinný: </w:t>
      </w:r>
      <w:r w:rsidRPr="008C4C4A">
        <w:rPr>
          <w:rFonts w:ascii="Arial" w:hAnsi="Arial" w:cs="Arial"/>
          <w:sz w:val="22"/>
          <w:szCs w:val="22"/>
        </w:rPr>
        <w:tab/>
        <w:t>Budoucí oprávněný:</w:t>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r w:rsidRPr="008C4C4A">
        <w:rPr>
          <w:rFonts w:ascii="Arial" w:hAnsi="Arial" w:cs="Arial"/>
          <w:bCs/>
          <w:sz w:val="22"/>
          <w:szCs w:val="22"/>
        </w:rPr>
        <w:t>………………………………..</w:t>
      </w:r>
      <w:r w:rsidRPr="008C4C4A">
        <w:rPr>
          <w:rFonts w:ascii="Arial" w:hAnsi="Arial" w:cs="Arial"/>
          <w:bCs/>
          <w:sz w:val="22"/>
          <w:szCs w:val="22"/>
        </w:rPr>
        <w:tab/>
        <w:t>………………………………..</w:t>
      </w:r>
    </w:p>
    <w:p w:rsidR="00537EBD" w:rsidRPr="008C4C4A" w:rsidRDefault="008C4C4A" w:rsidP="00537EBD">
      <w:pPr>
        <w:rPr>
          <w:rFonts w:ascii="Arial" w:hAnsi="Arial" w:cs="Arial"/>
          <w:sz w:val="22"/>
          <w:szCs w:val="22"/>
        </w:rPr>
      </w:pPr>
      <w:r w:rsidRPr="008C4C4A">
        <w:rPr>
          <w:rFonts w:ascii="Arial" w:hAnsi="Arial" w:cs="Arial"/>
          <w:bCs/>
          <w:sz w:val="22"/>
          <w:szCs w:val="22"/>
        </w:rPr>
        <w:t xml:space="preserve">     Město Klecany</w:t>
      </w:r>
      <w:r w:rsidR="00537EBD" w:rsidRPr="008C4C4A">
        <w:rPr>
          <w:rFonts w:ascii="Arial" w:hAnsi="Arial" w:cs="Arial"/>
          <w:bCs/>
          <w:sz w:val="22"/>
          <w:szCs w:val="22"/>
        </w:rPr>
        <w:tab/>
      </w:r>
      <w:r w:rsidR="00537EBD" w:rsidRPr="008C4C4A">
        <w:rPr>
          <w:rFonts w:ascii="Arial" w:hAnsi="Arial" w:cs="Arial"/>
          <w:sz w:val="22"/>
          <w:szCs w:val="22"/>
        </w:rPr>
        <w:t xml:space="preserve"> </w:t>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p>
    <w:p w:rsidR="00537EBD" w:rsidRDefault="00537EBD" w:rsidP="00537EBD">
      <w:pPr>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537EBD">
      <w:r>
        <w:t xml:space="preserve">                                                                                                            </w:t>
      </w:r>
    </w:p>
    <w:p w:rsidR="009F3C8A" w:rsidRDefault="009F3C8A"/>
    <w:sectPr w:rsidR="009F3C8A" w:rsidSect="009222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755" w:rsidRDefault="00376755" w:rsidP="00376755">
      <w:r>
        <w:separator/>
      </w:r>
    </w:p>
  </w:endnote>
  <w:endnote w:type="continuationSeparator" w:id="0">
    <w:p w:rsidR="00376755" w:rsidRDefault="00376755" w:rsidP="0037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94204"/>
      <w:docPartObj>
        <w:docPartGallery w:val="Page Numbers (Bottom of Page)"/>
        <w:docPartUnique/>
      </w:docPartObj>
    </w:sdtPr>
    <w:sdtContent>
      <w:p w:rsidR="00376755" w:rsidRDefault="00376755">
        <w:pPr>
          <w:pStyle w:val="Zpat"/>
          <w:jc w:val="center"/>
        </w:pPr>
        <w:r>
          <w:t xml:space="preserve">Strana </w:t>
        </w:r>
        <w:fldSimple w:instr=" PAGE   \* MERGEFORMAT ">
          <w:r>
            <w:rPr>
              <w:noProof/>
            </w:rPr>
            <w:t>1</w:t>
          </w:r>
        </w:fldSimple>
        <w:r>
          <w:t xml:space="preserve"> (celkem </w:t>
        </w:r>
        <w:fldSimple w:instr=" NUMPAGES   \* MERGEFORMAT ">
          <w:r>
            <w:rPr>
              <w:noProof/>
            </w:rPr>
            <w:t>10</w:t>
          </w:r>
        </w:fldSimple>
        <w:r>
          <w:t>)</w:t>
        </w:r>
      </w:p>
    </w:sdtContent>
  </w:sdt>
  <w:p w:rsidR="00376755" w:rsidRDefault="003767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755" w:rsidRDefault="00376755" w:rsidP="00376755">
      <w:r>
        <w:separator/>
      </w:r>
    </w:p>
  </w:footnote>
  <w:footnote w:type="continuationSeparator" w:id="0">
    <w:p w:rsidR="00376755" w:rsidRDefault="00376755" w:rsidP="00376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9"/>
  <w:hyphenationZone w:val="425"/>
  <w:characterSpacingControl w:val="doNotCompress"/>
  <w:footnotePr>
    <w:footnote w:id="-1"/>
    <w:footnote w:id="0"/>
  </w:footnotePr>
  <w:endnotePr>
    <w:endnote w:id="-1"/>
    <w:endnote w:id="0"/>
  </w:endnotePr>
  <w:compat/>
  <w:rsids>
    <w:rsidRoot w:val="00537EBD"/>
    <w:rsid w:val="00066242"/>
    <w:rsid w:val="00066497"/>
    <w:rsid w:val="00094657"/>
    <w:rsid w:val="001811A3"/>
    <w:rsid w:val="001E11D4"/>
    <w:rsid w:val="00230057"/>
    <w:rsid w:val="00322603"/>
    <w:rsid w:val="00337005"/>
    <w:rsid w:val="00376755"/>
    <w:rsid w:val="003E3470"/>
    <w:rsid w:val="00406D4C"/>
    <w:rsid w:val="004638CE"/>
    <w:rsid w:val="004A5444"/>
    <w:rsid w:val="004A7908"/>
    <w:rsid w:val="005047DB"/>
    <w:rsid w:val="00521B94"/>
    <w:rsid w:val="00537EBD"/>
    <w:rsid w:val="00565B74"/>
    <w:rsid w:val="005B1AFF"/>
    <w:rsid w:val="005B6F13"/>
    <w:rsid w:val="005C4725"/>
    <w:rsid w:val="00616786"/>
    <w:rsid w:val="00626257"/>
    <w:rsid w:val="0064612C"/>
    <w:rsid w:val="006C485C"/>
    <w:rsid w:val="006F2167"/>
    <w:rsid w:val="0070219A"/>
    <w:rsid w:val="0070748D"/>
    <w:rsid w:val="00721DFF"/>
    <w:rsid w:val="00730BF6"/>
    <w:rsid w:val="00782B6D"/>
    <w:rsid w:val="007A5A4D"/>
    <w:rsid w:val="007B56F2"/>
    <w:rsid w:val="007C4E67"/>
    <w:rsid w:val="007E1083"/>
    <w:rsid w:val="007E7189"/>
    <w:rsid w:val="007F7DAE"/>
    <w:rsid w:val="00805A1D"/>
    <w:rsid w:val="00805B82"/>
    <w:rsid w:val="008531FB"/>
    <w:rsid w:val="008540C9"/>
    <w:rsid w:val="0087182E"/>
    <w:rsid w:val="008767E8"/>
    <w:rsid w:val="008C4C4A"/>
    <w:rsid w:val="008C5900"/>
    <w:rsid w:val="008D534E"/>
    <w:rsid w:val="009075C3"/>
    <w:rsid w:val="00922208"/>
    <w:rsid w:val="009726BE"/>
    <w:rsid w:val="009F22F1"/>
    <w:rsid w:val="009F3C8A"/>
    <w:rsid w:val="00A03BBD"/>
    <w:rsid w:val="00A93E54"/>
    <w:rsid w:val="00AB038A"/>
    <w:rsid w:val="00AB0EBF"/>
    <w:rsid w:val="00B07CE5"/>
    <w:rsid w:val="00B2537A"/>
    <w:rsid w:val="00B51DFB"/>
    <w:rsid w:val="00BD2D36"/>
    <w:rsid w:val="00BD6013"/>
    <w:rsid w:val="00BE1EED"/>
    <w:rsid w:val="00C01BDF"/>
    <w:rsid w:val="00C75982"/>
    <w:rsid w:val="00C81033"/>
    <w:rsid w:val="00DD1349"/>
    <w:rsid w:val="00E47667"/>
    <w:rsid w:val="00E517BE"/>
    <w:rsid w:val="00E74D88"/>
    <w:rsid w:val="00E82A21"/>
    <w:rsid w:val="00E90B1D"/>
    <w:rsid w:val="00EB40F4"/>
    <w:rsid w:val="00EE750C"/>
    <w:rsid w:val="00F020D8"/>
    <w:rsid w:val="00F23FF4"/>
    <w:rsid w:val="00F67F07"/>
    <w:rsid w:val="00FC3AA8"/>
    <w:rsid w:val="00FC5720"/>
    <w:rsid w:val="00FF0663"/>
    <w:rsid w:val="00FF68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 w:type="paragraph" w:styleId="Odstavecseseznamem">
    <w:name w:val="List Paragraph"/>
    <w:basedOn w:val="Normln"/>
    <w:uiPriority w:val="34"/>
    <w:qFormat/>
    <w:rsid w:val="004638CE"/>
    <w:pPr>
      <w:ind w:left="720"/>
      <w:contextualSpacing/>
    </w:pPr>
  </w:style>
  <w:style w:type="paragraph" w:styleId="Zhlav">
    <w:name w:val="header"/>
    <w:basedOn w:val="Normln"/>
    <w:link w:val="ZhlavChar"/>
    <w:uiPriority w:val="99"/>
    <w:semiHidden/>
    <w:unhideWhenUsed/>
    <w:rsid w:val="00376755"/>
    <w:pPr>
      <w:tabs>
        <w:tab w:val="center" w:pos="4536"/>
        <w:tab w:val="right" w:pos="9072"/>
      </w:tabs>
    </w:pPr>
  </w:style>
  <w:style w:type="character" w:customStyle="1" w:styleId="ZhlavChar">
    <w:name w:val="Záhlaví Char"/>
    <w:basedOn w:val="Standardnpsmoodstavce"/>
    <w:link w:val="Zhlav"/>
    <w:uiPriority w:val="99"/>
    <w:semiHidden/>
    <w:rsid w:val="0037675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6755"/>
    <w:pPr>
      <w:tabs>
        <w:tab w:val="center" w:pos="4536"/>
        <w:tab w:val="right" w:pos="9072"/>
      </w:tabs>
    </w:pPr>
  </w:style>
  <w:style w:type="character" w:customStyle="1" w:styleId="ZpatChar">
    <w:name w:val="Zápatí Char"/>
    <w:basedOn w:val="Standardnpsmoodstavce"/>
    <w:link w:val="Zpat"/>
    <w:uiPriority w:val="99"/>
    <w:rsid w:val="00376755"/>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829DE-E931-4A17-B850-DAB03A36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4000</Words>
  <Characters>23605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30</cp:revision>
  <cp:lastPrinted>2014-08-20T14:48:00Z</cp:lastPrinted>
  <dcterms:created xsi:type="dcterms:W3CDTF">2014-10-17T06:00:00Z</dcterms:created>
  <dcterms:modified xsi:type="dcterms:W3CDTF">2019-02-07T08:40:00Z</dcterms:modified>
</cp:coreProperties>
</file>